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18DDF2" w14:textId="77777777" w:rsidR="00FA10B5" w:rsidRPr="00FA10B5" w:rsidRDefault="00FA10B5" w:rsidP="00FA10B5">
      <w:pPr>
        <w:jc w:val="center"/>
        <w:rPr>
          <w:rFonts w:ascii="Arial" w:hAnsi="Arial" w:cs="Arial"/>
          <w:b/>
          <w:bCs/>
          <w:u w:val="single"/>
        </w:rPr>
      </w:pPr>
      <w:r w:rsidRPr="00FA10B5">
        <w:rPr>
          <w:rFonts w:ascii="Arial" w:hAnsi="Arial" w:cs="Arial"/>
          <w:b/>
          <w:bCs/>
          <w:u w:val="single"/>
        </w:rPr>
        <w:t>Συμμετοχή της Αρχής αντιμετώπισης Εξαρτήσεων Κύπρου στο νέο θεσμό της Παράλληλης Βουλής</w:t>
      </w:r>
    </w:p>
    <w:p w14:paraId="0686DC62" w14:textId="51E57726" w:rsidR="005A6C1F" w:rsidRDefault="000F6659" w:rsidP="00FA10B5">
      <w:pPr>
        <w:ind w:firstLine="720"/>
        <w:jc w:val="both"/>
        <w:rPr>
          <w:rFonts w:ascii="Arial" w:hAnsi="Arial" w:cs="Arial"/>
        </w:rPr>
      </w:pPr>
      <w:r>
        <w:rPr>
          <w:rFonts w:ascii="Arial" w:hAnsi="Arial" w:cs="Arial"/>
        </w:rPr>
        <w:t>Η Αρχή Αντιμετώπισης Εξαρτήσεων Κύπρου συμμετείχε στις εργασίες του νέου θεσ</w:t>
      </w:r>
      <w:r w:rsidR="00A041C2">
        <w:rPr>
          <w:rFonts w:ascii="Arial" w:hAnsi="Arial" w:cs="Arial"/>
        </w:rPr>
        <w:t>μού της Παράλληλης Βουλής, με εκπρόσωπο στην Ιδρυτική Σύνοδο της Παράλληλης Βουλής της Κοινωνίας των Πολιτών, που διεξήχθηκε την Παρασκευή 22 Νοεμβρίου 2019, στην αίθουσα της ολομέλειας της Βουλής των Αντιπροσώπων.</w:t>
      </w:r>
    </w:p>
    <w:p w14:paraId="3BFC17DD" w14:textId="384A23AD" w:rsidR="00A041C2" w:rsidRDefault="00A041C2" w:rsidP="00FA10B5">
      <w:pPr>
        <w:ind w:firstLine="720"/>
        <w:jc w:val="both"/>
        <w:rPr>
          <w:rFonts w:ascii="Arial" w:hAnsi="Arial" w:cs="Arial"/>
        </w:rPr>
      </w:pPr>
      <w:r>
        <w:rPr>
          <w:rFonts w:ascii="Arial" w:hAnsi="Arial" w:cs="Arial"/>
        </w:rPr>
        <w:t>Η Ημερήσια Διάταξη της Ιδρυτικής Συνόδου της Παράλληλης Βουλής της Κοινωνίας των Πολιτών, ασχολήθηκε με την εκλογή Προέδρου, Αναπληρωτή Προέδρου, γραμματέα και κοσμήτορα της συγκεκριμένης Παράλληλης Βουλής. Επιπρόσθετα, εξελέγησαν οι Πρόεδροι και οι Αναπληρωτές Πρόεδροι των επιτροπών:</w:t>
      </w:r>
    </w:p>
    <w:p w14:paraId="12CD84AB" w14:textId="152A4712" w:rsidR="00A041C2" w:rsidRDefault="00A041C2" w:rsidP="00A041C2">
      <w:pPr>
        <w:pStyle w:val="ListParagraph"/>
        <w:numPr>
          <w:ilvl w:val="0"/>
          <w:numId w:val="2"/>
        </w:numPr>
        <w:ind w:left="1701" w:hanging="425"/>
        <w:jc w:val="both"/>
        <w:rPr>
          <w:rFonts w:ascii="Arial" w:hAnsi="Arial" w:cs="Arial"/>
        </w:rPr>
      </w:pPr>
      <w:r>
        <w:rPr>
          <w:rFonts w:ascii="Arial" w:hAnsi="Arial" w:cs="Arial"/>
        </w:rPr>
        <w:t>Θεμάτων Πρεσβυτέρων Πολιτών</w:t>
      </w:r>
    </w:p>
    <w:p w14:paraId="11F532AB" w14:textId="1389E2C5" w:rsidR="00A041C2" w:rsidRDefault="00A041C2" w:rsidP="00A041C2">
      <w:pPr>
        <w:pStyle w:val="ListParagraph"/>
        <w:numPr>
          <w:ilvl w:val="0"/>
          <w:numId w:val="2"/>
        </w:numPr>
        <w:ind w:left="1701" w:hanging="425"/>
        <w:jc w:val="both"/>
        <w:rPr>
          <w:rFonts w:ascii="Arial" w:hAnsi="Arial" w:cs="Arial"/>
        </w:rPr>
      </w:pPr>
      <w:r>
        <w:rPr>
          <w:rFonts w:ascii="Arial" w:hAnsi="Arial" w:cs="Arial"/>
        </w:rPr>
        <w:t>Λειτουργίας και Ανάπτυξης των Μη Κυβερνητικών Οργανώσεων</w:t>
      </w:r>
    </w:p>
    <w:p w14:paraId="2BCD6E2B" w14:textId="3E1B23ED" w:rsidR="00A041C2" w:rsidRDefault="00A041C2" w:rsidP="00A041C2">
      <w:pPr>
        <w:pStyle w:val="ListParagraph"/>
        <w:numPr>
          <w:ilvl w:val="0"/>
          <w:numId w:val="2"/>
        </w:numPr>
        <w:ind w:left="1701" w:hanging="425"/>
        <w:jc w:val="both"/>
        <w:rPr>
          <w:rFonts w:ascii="Arial" w:hAnsi="Arial" w:cs="Arial"/>
        </w:rPr>
      </w:pPr>
      <w:r>
        <w:rPr>
          <w:rFonts w:ascii="Arial" w:hAnsi="Arial" w:cs="Arial"/>
        </w:rPr>
        <w:t>Ανθρωπίνων Δικαιωμάτων και Κοινωνικών Υποθέσεων</w:t>
      </w:r>
    </w:p>
    <w:p w14:paraId="323E232D" w14:textId="42E9CE8B" w:rsidR="00A041C2" w:rsidRDefault="00A041C2" w:rsidP="00A041C2">
      <w:pPr>
        <w:pStyle w:val="ListParagraph"/>
        <w:numPr>
          <w:ilvl w:val="0"/>
          <w:numId w:val="2"/>
        </w:numPr>
        <w:ind w:left="1701" w:hanging="425"/>
        <w:jc w:val="both"/>
        <w:rPr>
          <w:rFonts w:ascii="Arial" w:hAnsi="Arial" w:cs="Arial"/>
        </w:rPr>
      </w:pPr>
      <w:r>
        <w:rPr>
          <w:rFonts w:ascii="Arial" w:hAnsi="Arial" w:cs="Arial"/>
        </w:rPr>
        <w:t>Θεσμών και Δικαιοσύνης</w:t>
      </w:r>
    </w:p>
    <w:p w14:paraId="1EA580F7" w14:textId="4487FDAF" w:rsidR="00A041C2" w:rsidRDefault="2FF24018" w:rsidP="2FF24018">
      <w:pPr>
        <w:ind w:firstLine="720"/>
        <w:jc w:val="both"/>
        <w:rPr>
          <w:rFonts w:ascii="Arial" w:hAnsi="Arial" w:cs="Arial"/>
        </w:rPr>
      </w:pPr>
      <w:r w:rsidRPr="2FF24018">
        <w:rPr>
          <w:rFonts w:ascii="Arial" w:hAnsi="Arial" w:cs="Arial"/>
        </w:rPr>
        <w:t>Η Αρχή Αντιμετώπισης Εξαρτήσεων Κύπρου, μέσω του εκπροσώπου της, συμμετέχει στην Επιτροπή Ανθρωπίνων Δικαιωμάτων και Κοινωνικών Υποθέσεων με στόχο την ενημέρωση και ευαισθητοποίηση της κοινωνίας για το πρόβλημα</w:t>
      </w:r>
      <w:r w:rsidR="00D05C46" w:rsidRPr="00D05C46">
        <w:rPr>
          <w:rFonts w:ascii="Arial" w:hAnsi="Arial" w:cs="Arial"/>
        </w:rPr>
        <w:t xml:space="preserve"> </w:t>
      </w:r>
      <w:r w:rsidR="00D05C46">
        <w:rPr>
          <w:rFonts w:ascii="Arial" w:hAnsi="Arial" w:cs="Arial"/>
        </w:rPr>
        <w:t>της εξάρτησης από τις παράνομες ουσίες</w:t>
      </w:r>
      <w:r w:rsidRPr="2FF24018">
        <w:rPr>
          <w:rFonts w:ascii="Arial" w:hAnsi="Arial" w:cs="Arial"/>
        </w:rPr>
        <w:t xml:space="preserve">, την άμβλυνση του στίγματος και την υιοθέτηση της </w:t>
      </w:r>
      <w:r w:rsidR="00D05C46">
        <w:rPr>
          <w:rFonts w:ascii="Arial" w:hAnsi="Arial" w:cs="Arial"/>
        </w:rPr>
        <w:t xml:space="preserve">αντίληψης </w:t>
      </w:r>
      <w:r w:rsidRPr="2FF24018">
        <w:rPr>
          <w:rFonts w:ascii="Arial" w:hAnsi="Arial" w:cs="Arial"/>
        </w:rPr>
        <w:t xml:space="preserve"> από το σύνολο της κοινωνίας </w:t>
      </w:r>
      <w:r w:rsidR="00D05C46">
        <w:rPr>
          <w:rFonts w:ascii="Arial" w:hAnsi="Arial" w:cs="Arial"/>
        </w:rPr>
        <w:t xml:space="preserve">ότι η χρήση παράνομων ουσιών θα πρέπει να εκλαμβάνεται </w:t>
      </w:r>
      <w:r w:rsidRPr="2FF24018">
        <w:rPr>
          <w:rFonts w:ascii="Arial" w:hAnsi="Arial" w:cs="Arial"/>
        </w:rPr>
        <w:t>ως πρόβλημα δημό</w:t>
      </w:r>
      <w:bookmarkStart w:id="0" w:name="_GoBack"/>
      <w:bookmarkEnd w:id="0"/>
      <w:r w:rsidRPr="2FF24018">
        <w:rPr>
          <w:rFonts w:ascii="Arial" w:hAnsi="Arial" w:cs="Arial"/>
        </w:rPr>
        <w:t>σιας υγείας.</w:t>
      </w:r>
    </w:p>
    <w:p w14:paraId="2841923C" w14:textId="7E7ACC55" w:rsidR="00A041C2" w:rsidRPr="00A041C2" w:rsidRDefault="00A041C2" w:rsidP="00FA10B5">
      <w:pPr>
        <w:ind w:firstLine="720"/>
        <w:jc w:val="both"/>
        <w:rPr>
          <w:rFonts w:ascii="Arial" w:hAnsi="Arial" w:cs="Arial"/>
        </w:rPr>
      </w:pPr>
      <w:r>
        <w:rPr>
          <w:rFonts w:ascii="Arial" w:hAnsi="Arial" w:cs="Arial"/>
        </w:rPr>
        <w:t>Η σύσταση του θεσμού της Παράλληλης Βουλής κρίνεται ως ένα πρωτοποριακό βήμα που θα φέρει πιο κοντά τα οργανωμένα και μη σύνολα με τη</w:t>
      </w:r>
      <w:r w:rsidR="00FA10B5">
        <w:rPr>
          <w:rFonts w:ascii="Arial" w:hAnsi="Arial" w:cs="Arial"/>
        </w:rPr>
        <w:t>ν Πολιτεία, αναπτύσσοντας παράλληλα μια διαδραστική σχέση μέσω της οποίας θα ενισχυθεί ο δημοκρατικός διάλογος στα δημοκρατικά δρώμενα του σύγχρονου γίγνεσθαι. Ως εκ τούτου, η Αρχή Αντιμετώπισης Εξαρτήσεων Κύπρου χαιρετίζει τη σύσταση του νέου αυτού θεσμού και ευελπιστεί σε μια εποικοδομητική συνεργασία με όλα τα οργανωμένα και μη σύνολα καθώς και με την Πολιτεία.</w:t>
      </w:r>
    </w:p>
    <w:sectPr w:rsidR="00A041C2" w:rsidRPr="00A041C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9F6C40"/>
    <w:multiLevelType w:val="hybridMultilevel"/>
    <w:tmpl w:val="093ED76E"/>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560C4AD3"/>
    <w:multiLevelType w:val="hybridMultilevel"/>
    <w:tmpl w:val="93D0FCD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C1F"/>
    <w:rsid w:val="00062E49"/>
    <w:rsid w:val="000F6659"/>
    <w:rsid w:val="001B33D9"/>
    <w:rsid w:val="005A6C1F"/>
    <w:rsid w:val="006E0729"/>
    <w:rsid w:val="007C6050"/>
    <w:rsid w:val="00902246"/>
    <w:rsid w:val="00A041C2"/>
    <w:rsid w:val="00D05C46"/>
    <w:rsid w:val="00FA10B5"/>
    <w:rsid w:val="2FF2401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06FC9"/>
  <w15:chartTrackingRefBased/>
  <w15:docId w15:val="{77C4B5C2-0F51-462B-943A-49947CF07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C1F"/>
    <w:pPr>
      <w:spacing w:after="200" w:line="276" w:lineRule="auto"/>
    </w:pPr>
    <w:rPr>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6C1F"/>
    <w:pPr>
      <w:ind w:left="720"/>
      <w:contextualSpacing/>
    </w:pPr>
  </w:style>
  <w:style w:type="table" w:styleId="TableGrid">
    <w:name w:val="Table Grid"/>
    <w:basedOn w:val="TableNormal"/>
    <w:uiPriority w:val="59"/>
    <w:rsid w:val="005A6C1F"/>
    <w:pPr>
      <w:spacing w:after="0" w:line="240" w:lineRule="auto"/>
    </w:pPr>
    <w:rPr>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A6C1F"/>
    <w:rPr>
      <w:color w:val="0000FF"/>
      <w:u w:val="single"/>
    </w:rPr>
  </w:style>
  <w:style w:type="paragraph" w:styleId="BalloonText">
    <w:name w:val="Balloon Text"/>
    <w:basedOn w:val="Normal"/>
    <w:link w:val="BalloonTextChar"/>
    <w:uiPriority w:val="99"/>
    <w:semiHidden/>
    <w:unhideWhenUsed/>
    <w:rsid w:val="007C60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050"/>
    <w:rPr>
      <w:rFonts w:ascii="Segoe UI" w:hAnsi="Segoe UI" w:cs="Segoe UI"/>
      <w:sz w:val="18"/>
      <w:szCs w:val="18"/>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260</Words>
  <Characters>1484</Characters>
  <Application>Microsoft Office Word</Application>
  <DocSecurity>0</DocSecurity>
  <Lines>12</Lines>
  <Paragraphs>3</Paragraphs>
  <ScaleCrop>false</ScaleCrop>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Nektarios Vrachimis</dc:creator>
  <cp:keywords/>
  <dc:description/>
  <cp:lastModifiedBy>Nektarios Vrachimis</cp:lastModifiedBy>
  <cp:revision>3</cp:revision>
  <cp:lastPrinted>2019-11-25T12:06:00Z</cp:lastPrinted>
  <dcterms:created xsi:type="dcterms:W3CDTF">2019-11-25T12:15:00Z</dcterms:created>
  <dcterms:modified xsi:type="dcterms:W3CDTF">2019-11-25T12:57:00Z</dcterms:modified>
</cp:coreProperties>
</file>