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2112E" w14:textId="5B643E9F" w:rsidR="0038393E" w:rsidRPr="002F7AC7" w:rsidRDefault="62AE631D" w:rsidP="62AE631D">
      <w:pPr>
        <w:jc w:val="center"/>
        <w:rPr>
          <w:rFonts w:ascii="Times New Roman" w:hAnsi="Times New Roman" w:cs="Times New Roman"/>
          <w:b/>
          <w:bCs/>
          <w:sz w:val="24"/>
          <w:szCs w:val="24"/>
          <w:lang w:val="el-GR"/>
        </w:rPr>
      </w:pPr>
      <w:r w:rsidRPr="62AE631D">
        <w:rPr>
          <w:rFonts w:ascii="Times New Roman" w:hAnsi="Times New Roman" w:cs="Times New Roman"/>
          <w:b/>
          <w:bCs/>
          <w:sz w:val="24"/>
          <w:szCs w:val="24"/>
          <w:lang w:val="el-GR"/>
        </w:rPr>
        <w:t>Ηλεκτρονικό Τσιγάρο και Ψυχοκοινωνικές Παράμετροι</w:t>
      </w:r>
    </w:p>
    <w:p w14:paraId="1479AAFB" w14:textId="2F2F9EAF" w:rsidR="0038393E" w:rsidRDefault="62AE631D" w:rsidP="62AE631D">
      <w:pPr>
        <w:jc w:val="center"/>
        <w:rPr>
          <w:rFonts w:ascii="Times New Roman" w:hAnsi="Times New Roman" w:cs="Times New Roman"/>
          <w:b/>
          <w:bCs/>
          <w:sz w:val="24"/>
          <w:szCs w:val="24"/>
          <w:lang w:val="el-GR"/>
        </w:rPr>
      </w:pPr>
      <w:r w:rsidRPr="62AE631D">
        <w:rPr>
          <w:rFonts w:ascii="Times New Roman" w:hAnsi="Times New Roman" w:cs="Times New Roman"/>
          <w:b/>
          <w:bCs/>
          <w:sz w:val="24"/>
          <w:szCs w:val="24"/>
          <w:lang w:val="el-GR"/>
        </w:rPr>
        <w:t>Ιωάννης Αλμάς</w:t>
      </w:r>
      <w:r w:rsidRPr="62AE631D">
        <w:rPr>
          <w:rFonts w:ascii="Times New Roman" w:hAnsi="Times New Roman" w:cs="Times New Roman"/>
          <w:b/>
          <w:bCs/>
          <w:sz w:val="24"/>
          <w:szCs w:val="24"/>
          <w:vertAlign w:val="superscript"/>
          <w:lang w:val="el-GR"/>
        </w:rPr>
        <w:t>1</w:t>
      </w:r>
      <w:r w:rsidRPr="62AE631D">
        <w:rPr>
          <w:rFonts w:ascii="Times New Roman" w:hAnsi="Times New Roman" w:cs="Times New Roman"/>
          <w:b/>
          <w:bCs/>
          <w:sz w:val="24"/>
          <w:szCs w:val="24"/>
          <w:lang w:val="el-GR"/>
        </w:rPr>
        <w:t>, Άγγελος Κασσιανός</w:t>
      </w:r>
      <w:r w:rsidRPr="62AE631D">
        <w:rPr>
          <w:rFonts w:ascii="Times New Roman" w:hAnsi="Times New Roman" w:cs="Times New Roman"/>
          <w:b/>
          <w:bCs/>
          <w:sz w:val="24"/>
          <w:szCs w:val="24"/>
          <w:vertAlign w:val="superscript"/>
          <w:lang w:val="el-GR"/>
        </w:rPr>
        <w:t>1</w:t>
      </w:r>
      <w:r w:rsidRPr="62AE631D">
        <w:rPr>
          <w:rFonts w:ascii="Times New Roman" w:hAnsi="Times New Roman" w:cs="Times New Roman"/>
          <w:b/>
          <w:bCs/>
          <w:sz w:val="24"/>
          <w:szCs w:val="24"/>
          <w:lang w:val="el-GR"/>
        </w:rPr>
        <w:t>, Μαρία Καρεκλά</w:t>
      </w:r>
      <w:r w:rsidRPr="62AE631D">
        <w:rPr>
          <w:rFonts w:ascii="Times New Roman" w:hAnsi="Times New Roman" w:cs="Times New Roman"/>
          <w:b/>
          <w:bCs/>
          <w:sz w:val="24"/>
          <w:szCs w:val="24"/>
          <w:vertAlign w:val="superscript"/>
          <w:lang w:val="el-GR"/>
        </w:rPr>
        <w:t>1,2</w:t>
      </w:r>
    </w:p>
    <w:p w14:paraId="5247A3F9" w14:textId="0E9F3336" w:rsidR="62AE631D" w:rsidRDefault="62AE631D" w:rsidP="62AE631D">
      <w:pPr>
        <w:rPr>
          <w:rFonts w:ascii="Times New Roman" w:hAnsi="Times New Roman" w:cs="Times New Roman"/>
          <w:b/>
          <w:bCs/>
          <w:sz w:val="24"/>
          <w:szCs w:val="24"/>
          <w:vertAlign w:val="superscript"/>
          <w:lang w:val="el-GR"/>
        </w:rPr>
      </w:pPr>
      <w:r w:rsidRPr="62AE631D">
        <w:rPr>
          <w:rFonts w:ascii="Times New Roman" w:hAnsi="Times New Roman" w:cs="Times New Roman"/>
          <w:b/>
          <w:bCs/>
          <w:sz w:val="24"/>
          <w:szCs w:val="24"/>
          <w:vertAlign w:val="superscript"/>
          <w:lang w:val="el-GR"/>
        </w:rPr>
        <w:t>1: Τμήμα Ψυχολογίας, Πανεπιστήμιο Κύπρου</w:t>
      </w:r>
    </w:p>
    <w:p w14:paraId="7A5DF68F" w14:textId="5614B1C6" w:rsidR="62AE631D" w:rsidRDefault="62AE631D" w:rsidP="62AE631D">
      <w:pPr>
        <w:rPr>
          <w:rFonts w:ascii="Times New Roman" w:hAnsi="Times New Roman" w:cs="Times New Roman"/>
          <w:b/>
          <w:bCs/>
          <w:sz w:val="24"/>
          <w:szCs w:val="24"/>
          <w:vertAlign w:val="superscript"/>
          <w:lang w:val="el-GR"/>
        </w:rPr>
      </w:pPr>
      <w:r w:rsidRPr="62AE631D">
        <w:rPr>
          <w:rFonts w:ascii="Times New Roman" w:hAnsi="Times New Roman" w:cs="Times New Roman"/>
          <w:b/>
          <w:bCs/>
          <w:sz w:val="24"/>
          <w:szCs w:val="24"/>
          <w:vertAlign w:val="superscript"/>
          <w:lang w:val="el-GR"/>
        </w:rPr>
        <w:t>2: Μέλος Εθνικής Συμβουλευτικής Επιτροπής για το Κάπνισμα</w:t>
      </w:r>
    </w:p>
    <w:p w14:paraId="2BEBB9AB" w14:textId="4995FAF7" w:rsidR="00833A2C" w:rsidRPr="00591051" w:rsidRDefault="62AE631D" w:rsidP="62AE631D">
      <w:pPr>
        <w:jc w:val="both"/>
        <w:rPr>
          <w:rFonts w:ascii="Times New Roman" w:hAnsi="Times New Roman" w:cs="Times New Roman"/>
          <w:sz w:val="24"/>
          <w:szCs w:val="24"/>
          <w:lang w:val="el-GR"/>
        </w:rPr>
      </w:pPr>
      <w:r w:rsidRPr="62AE631D">
        <w:rPr>
          <w:rFonts w:ascii="Times New Roman" w:hAnsi="Times New Roman" w:cs="Times New Roman"/>
          <w:sz w:val="24"/>
          <w:szCs w:val="24"/>
          <w:lang w:val="el-GR"/>
        </w:rPr>
        <w:t>Είναι ευρέως αποδεκτό ότι το κάπνισμα επηρεάζει αρνητικά την υγεία, λόγω της αρνητικής επίδρασης που έχει σχεδόν σε όλα τα όργανα του ανθρώπινου σώματος (</w:t>
      </w:r>
      <w:r w:rsidRPr="62AE631D">
        <w:rPr>
          <w:rFonts w:ascii="Times New Roman" w:hAnsi="Times New Roman" w:cs="Times New Roman"/>
          <w:sz w:val="24"/>
          <w:szCs w:val="24"/>
          <w:lang w:val="en-US"/>
        </w:rPr>
        <w:t>Centers</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for</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Disease</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Control</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and</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Prevention</w:t>
      </w:r>
      <w:r w:rsidRPr="62AE631D">
        <w:rPr>
          <w:rFonts w:ascii="Times New Roman" w:hAnsi="Times New Roman" w:cs="Times New Roman"/>
          <w:sz w:val="24"/>
          <w:szCs w:val="24"/>
          <w:lang w:val="el-GR"/>
        </w:rPr>
        <w:t>, 2018). Το γεγονός αυτό δημιουργεί μεγάλη ανησυχία, δεδομένου  ότι το 2015, περισσότερο από 1.1 δισεκατομμύρια άνθρωποι ήταν καπνιστές παγκοσμίως (</w:t>
      </w:r>
      <w:r w:rsidRPr="62AE631D">
        <w:rPr>
          <w:rFonts w:ascii="Times New Roman" w:hAnsi="Times New Roman" w:cs="Times New Roman"/>
          <w:sz w:val="24"/>
          <w:szCs w:val="24"/>
          <w:lang w:val="en-US"/>
        </w:rPr>
        <w:t>World</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Health</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Organization</w:t>
      </w:r>
      <w:r w:rsidRPr="62AE631D">
        <w:rPr>
          <w:rFonts w:ascii="Times New Roman" w:hAnsi="Times New Roman" w:cs="Times New Roman"/>
          <w:sz w:val="24"/>
          <w:szCs w:val="24"/>
          <w:lang w:val="el-GR"/>
        </w:rPr>
        <w:t xml:space="preserve">, 2015). Σύμφωνα με την ιστοσελίδα της Αρχής Αντιμετώπισης Εξαρτήσεων Κύπρου, η συχνότητα των καπνιστών στην Ευρώπη είναι 1 προς 3, ενώ κάθε χρόνο 650,000 Ευρωπαίοι πολίτες χάνουν τη ζωή τους από ασθένειες οι οποίες σχετίζονται με το κάπνισμα. </w:t>
      </w:r>
    </w:p>
    <w:p w14:paraId="19A51905" w14:textId="3A44FE1E" w:rsidR="00871CE4" w:rsidRPr="00D757FE" w:rsidRDefault="62AE631D" w:rsidP="62AE631D">
      <w:pPr>
        <w:jc w:val="both"/>
        <w:rPr>
          <w:rFonts w:ascii="Times New Roman" w:hAnsi="Times New Roman" w:cs="Times New Roman"/>
          <w:sz w:val="24"/>
          <w:szCs w:val="24"/>
          <w:lang w:val="el-GR"/>
        </w:rPr>
      </w:pPr>
      <w:r w:rsidRPr="62AE631D">
        <w:rPr>
          <w:rFonts w:ascii="Times New Roman" w:hAnsi="Times New Roman" w:cs="Times New Roman"/>
          <w:sz w:val="24"/>
          <w:szCs w:val="24"/>
          <w:lang w:val="el-GR"/>
        </w:rPr>
        <w:t>Τα τελευταία χρόνια έχει εισαχθεί το ηλεκτρονικό τσιγάρο ως μια εναλλακτική μορφή πρόσληψης νικοτίνης, η οποία γίνεται ολοένα και πιο δημοφιλής ανάμεσα στον πληθυσμό και ιδιαίτερα ανάμεσα σε εφήβους. Κάποια άτομα κάνουν χρήση ηλεκτρονικού τσιγάρου (</w:t>
      </w:r>
      <w:r w:rsidRPr="62AE631D">
        <w:rPr>
          <w:rFonts w:ascii="Times New Roman" w:hAnsi="Times New Roman" w:cs="Times New Roman"/>
          <w:i/>
          <w:iCs/>
          <w:sz w:val="24"/>
          <w:szCs w:val="24"/>
          <w:lang w:val="el-GR"/>
        </w:rPr>
        <w:t>άτμισμα</w:t>
      </w:r>
      <w:r w:rsidRPr="62AE631D">
        <w:rPr>
          <w:rFonts w:ascii="Times New Roman" w:hAnsi="Times New Roman" w:cs="Times New Roman"/>
          <w:sz w:val="24"/>
          <w:szCs w:val="24"/>
          <w:lang w:val="el-GR"/>
        </w:rPr>
        <w:t xml:space="preserve">) στην προσπάθεια τους να διακόψουν το κάπνισμα ενώ άλλα άτομα ξεκινούν να καπνίζουν ηλεκτρονικό τσιγάρο σε νεαρή ηλικία ως αντικατάστατο του συμβατικού τσιγάρου. Τα στατιστικά στοιχεία καταδεικνύουν ότι στην Ευρωπαϊκή Ένωση, το ποσοστό των ατόμων που έχουν χρησιμοποιήσει στη ζωή τους ηλεκτρονικό τσιγάρο έχει αυξηθεί από 7.2% το 2012 σε 14.6% το 2017 </w:t>
      </w:r>
      <w:r w:rsidR="00DA24E3" w:rsidRPr="62AE631D">
        <w:rPr>
          <w:rFonts w:ascii="Times New Roman" w:hAnsi="Times New Roman" w:cs="Times New Roman"/>
          <w:sz w:val="24"/>
          <w:szCs w:val="24"/>
          <w:lang w:val="en-US"/>
        </w:rPr>
        <w:fldChar w:fldCharType="begin"/>
      </w:r>
      <w:r w:rsidR="00DA24E3" w:rsidRPr="62AE631D">
        <w:rPr>
          <w:rFonts w:ascii="Times New Roman" w:hAnsi="Times New Roman" w:cs="Times New Roman"/>
          <w:sz w:val="24"/>
          <w:szCs w:val="24"/>
          <w:lang w:val="en-US"/>
        </w:rPr>
        <w:instrText>ADDIN</w:instrText>
      </w:r>
      <w:r w:rsidR="00DA24E3" w:rsidRPr="62AE631D">
        <w:rPr>
          <w:rFonts w:ascii="Times New Roman" w:hAnsi="Times New Roman" w:cs="Times New Roman"/>
          <w:sz w:val="24"/>
          <w:szCs w:val="24"/>
          <w:lang w:val="el-GR"/>
        </w:rPr>
        <w:instrText xml:space="preserve"> </w:instrText>
      </w:r>
      <w:r w:rsidR="00DA24E3" w:rsidRPr="62AE631D">
        <w:rPr>
          <w:rFonts w:ascii="Times New Roman" w:hAnsi="Times New Roman" w:cs="Times New Roman"/>
          <w:sz w:val="24"/>
          <w:szCs w:val="24"/>
          <w:lang w:val="en-US"/>
        </w:rPr>
        <w:instrText>RW</w:instrText>
      </w:r>
      <w:r w:rsidR="00DA24E3" w:rsidRPr="62AE631D">
        <w:rPr>
          <w:rFonts w:ascii="Times New Roman" w:hAnsi="Times New Roman" w:cs="Times New Roman"/>
          <w:sz w:val="24"/>
          <w:szCs w:val="24"/>
          <w:lang w:val="el-GR"/>
        </w:rPr>
        <w:instrText>.</w:instrText>
      </w:r>
      <w:r w:rsidR="00DA24E3" w:rsidRPr="62AE631D">
        <w:rPr>
          <w:rFonts w:ascii="Times New Roman" w:hAnsi="Times New Roman" w:cs="Times New Roman"/>
          <w:sz w:val="24"/>
          <w:szCs w:val="24"/>
          <w:lang w:val="en-US"/>
        </w:rPr>
        <w:instrText>CITE</w:instrText>
      </w:r>
      <w:r w:rsidR="00DA24E3" w:rsidRPr="62AE631D">
        <w:rPr>
          <w:rFonts w:ascii="Times New Roman" w:hAnsi="Times New Roman" w:cs="Times New Roman"/>
          <w:sz w:val="24"/>
          <w:szCs w:val="24"/>
          <w:lang w:val="el-GR"/>
        </w:rPr>
        <w:instrText xml:space="preserve">{{64 </w:instrText>
      </w:r>
      <w:r w:rsidR="00DA24E3" w:rsidRPr="62AE631D">
        <w:rPr>
          <w:rFonts w:ascii="Times New Roman" w:hAnsi="Times New Roman" w:cs="Times New Roman"/>
          <w:sz w:val="24"/>
          <w:szCs w:val="24"/>
          <w:lang w:val="en-US"/>
        </w:rPr>
        <w:instrText>Filippidis</w:instrText>
      </w:r>
      <w:r w:rsidR="00DA24E3" w:rsidRPr="62AE631D">
        <w:rPr>
          <w:rFonts w:ascii="Times New Roman" w:hAnsi="Times New Roman" w:cs="Times New Roman"/>
          <w:sz w:val="24"/>
          <w:szCs w:val="24"/>
          <w:lang w:val="el-GR"/>
        </w:rPr>
        <w:instrText>,</w:instrText>
      </w:r>
      <w:r w:rsidR="00DA24E3" w:rsidRPr="62AE631D">
        <w:rPr>
          <w:rFonts w:ascii="Times New Roman" w:hAnsi="Times New Roman" w:cs="Times New Roman"/>
          <w:sz w:val="24"/>
          <w:szCs w:val="24"/>
          <w:lang w:val="en-US"/>
        </w:rPr>
        <w:instrText>F</w:instrText>
      </w:r>
      <w:r w:rsidR="00DA24E3" w:rsidRPr="62AE631D">
        <w:rPr>
          <w:rFonts w:ascii="Times New Roman" w:hAnsi="Times New Roman" w:cs="Times New Roman"/>
          <w:sz w:val="24"/>
          <w:szCs w:val="24"/>
          <w:lang w:val="el-GR"/>
        </w:rPr>
        <w:instrText>.</w:instrText>
      </w:r>
      <w:r w:rsidR="00DA24E3" w:rsidRPr="62AE631D">
        <w:rPr>
          <w:rFonts w:ascii="Times New Roman" w:hAnsi="Times New Roman" w:cs="Times New Roman"/>
          <w:sz w:val="24"/>
          <w:szCs w:val="24"/>
          <w:lang w:val="en-US"/>
        </w:rPr>
        <w:instrText>T</w:instrText>
      </w:r>
      <w:r w:rsidR="00DA24E3" w:rsidRPr="62AE631D">
        <w:rPr>
          <w:rFonts w:ascii="Times New Roman" w:hAnsi="Times New Roman" w:cs="Times New Roman"/>
          <w:sz w:val="24"/>
          <w:szCs w:val="24"/>
          <w:lang w:val="el-GR"/>
        </w:rPr>
        <w:instrText xml:space="preserve">. 2017; 65 </w:instrText>
      </w:r>
      <w:r w:rsidR="00DA24E3" w:rsidRPr="62AE631D">
        <w:rPr>
          <w:rFonts w:ascii="Times New Roman" w:hAnsi="Times New Roman" w:cs="Times New Roman"/>
          <w:sz w:val="24"/>
          <w:szCs w:val="24"/>
          <w:lang w:val="en-US"/>
        </w:rPr>
        <w:instrText>Laverty</w:instrText>
      </w:r>
      <w:r w:rsidR="00DA24E3" w:rsidRPr="62AE631D">
        <w:rPr>
          <w:rFonts w:ascii="Times New Roman" w:hAnsi="Times New Roman" w:cs="Times New Roman"/>
          <w:sz w:val="24"/>
          <w:szCs w:val="24"/>
          <w:lang w:val="el-GR"/>
        </w:rPr>
        <w:instrText>,</w:instrText>
      </w:r>
      <w:r w:rsidR="00DA24E3" w:rsidRPr="62AE631D">
        <w:rPr>
          <w:rFonts w:ascii="Times New Roman" w:hAnsi="Times New Roman" w:cs="Times New Roman"/>
          <w:sz w:val="24"/>
          <w:szCs w:val="24"/>
          <w:lang w:val="en-US"/>
        </w:rPr>
        <w:instrText>AnthonyA</w:instrText>
      </w:r>
      <w:r w:rsidR="00DA24E3" w:rsidRPr="62AE631D">
        <w:rPr>
          <w:rFonts w:ascii="Times New Roman" w:hAnsi="Times New Roman" w:cs="Times New Roman"/>
          <w:sz w:val="24"/>
          <w:szCs w:val="24"/>
          <w:lang w:val="el-GR"/>
        </w:rPr>
        <w:instrText xml:space="preserve"> 2018}}</w:instrText>
      </w:r>
      <w:r w:rsidR="00DA24E3" w:rsidRPr="62AE631D">
        <w:rPr>
          <w:rFonts w:ascii="Times New Roman" w:hAnsi="Times New Roman" w:cs="Times New Roman"/>
          <w:sz w:val="24"/>
          <w:szCs w:val="24"/>
          <w:lang w:val="en-US"/>
        </w:rPr>
        <w:fldChar w:fldCharType="separate"/>
      </w:r>
      <w:r w:rsidRPr="62AE631D">
        <w:rPr>
          <w:rFonts w:ascii="Times New Roman" w:hAnsi="Times New Roman" w:cs="Times New Roman"/>
          <w:sz w:val="24"/>
          <w:szCs w:val="24"/>
          <w:lang w:val="el-GR"/>
        </w:rPr>
        <w:t>(Filippidis, Laverty, Gerovasili, &amp; Vardavas, 2017; Laverty, Filippidis, &amp; Vardavas, 2018)</w:t>
      </w:r>
      <w:r w:rsidR="00DA24E3" w:rsidRPr="62AE631D">
        <w:rPr>
          <w:rFonts w:ascii="Times New Roman" w:hAnsi="Times New Roman" w:cs="Times New Roman"/>
          <w:sz w:val="24"/>
          <w:szCs w:val="24"/>
          <w:lang w:val="en-US"/>
        </w:rPr>
        <w:fldChar w:fldCharType="end"/>
      </w:r>
      <w:r w:rsidRPr="62AE631D">
        <w:rPr>
          <w:rFonts w:ascii="Times New Roman" w:hAnsi="Times New Roman" w:cs="Times New Roman"/>
          <w:sz w:val="24"/>
          <w:szCs w:val="24"/>
          <w:lang w:val="el-GR"/>
        </w:rPr>
        <w:t>. Επιπλέον, το συνολικό ποσοστό τον ατόμων που κάνουν χρήση ηλεκτρονικού τσιγάρου στην Ευρώπη, έχει αυξηθεί ελαφρώς, από 1.5% το 2014 σε 1.8% το 2017 (</w:t>
      </w:r>
      <w:r w:rsidRPr="62AE631D">
        <w:rPr>
          <w:rFonts w:ascii="Times New Roman" w:hAnsi="Times New Roman" w:cs="Times New Roman"/>
          <w:sz w:val="24"/>
          <w:szCs w:val="24"/>
          <w:lang w:val="en-US"/>
        </w:rPr>
        <w:t>Laverty</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et</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al</w:t>
      </w:r>
      <w:r w:rsidRPr="62AE631D">
        <w:rPr>
          <w:rFonts w:ascii="Times New Roman" w:hAnsi="Times New Roman" w:cs="Times New Roman"/>
          <w:sz w:val="24"/>
          <w:szCs w:val="24"/>
          <w:lang w:val="el-GR"/>
        </w:rPr>
        <w:t xml:space="preserve">., 2018). </w:t>
      </w:r>
    </w:p>
    <w:p w14:paraId="664B5053" w14:textId="358A8A0C" w:rsidR="0084340D" w:rsidRPr="00D757FE" w:rsidRDefault="62AE631D" w:rsidP="62AE631D">
      <w:pPr>
        <w:jc w:val="both"/>
        <w:rPr>
          <w:rFonts w:ascii="Times New Roman" w:hAnsi="Times New Roman" w:cs="Times New Roman"/>
          <w:sz w:val="24"/>
          <w:szCs w:val="24"/>
          <w:lang w:val="el-GR"/>
        </w:rPr>
      </w:pPr>
      <w:r w:rsidRPr="62AE631D">
        <w:rPr>
          <w:rFonts w:ascii="Times New Roman" w:hAnsi="Times New Roman" w:cs="Times New Roman"/>
          <w:sz w:val="24"/>
          <w:szCs w:val="24"/>
          <w:lang w:val="el-GR"/>
        </w:rPr>
        <w:t>Οι μακροπρόθεσμες συνέπειες της χρήσης του ηλεκτρονικού τσιγάρου δεν είναι ακόμη γνωστές, παρόλα αυτά, δεδομένα που υπάρχουν μέχρι στιγμής στη διεθνή βιβλιογραφία προειδοποιούν ότι τα ηλεκτρονικά τσιγάρα αν και μπορεί να είναι λιγότερο επιβλαβή από τα συμβατικά τσιγάρα σε κάποια από τα επακόλουθά τους, ωστόσο δεν είναι ακίνδυνα (</w:t>
      </w:r>
      <w:r w:rsidRPr="62AE631D">
        <w:rPr>
          <w:rFonts w:ascii="Times New Roman" w:hAnsi="Times New Roman" w:cs="Times New Roman"/>
          <w:sz w:val="24"/>
          <w:szCs w:val="24"/>
          <w:lang w:val="en-US"/>
        </w:rPr>
        <w:t>World</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Health</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Organization</w:t>
      </w:r>
      <w:r w:rsidRPr="62AE631D">
        <w:rPr>
          <w:rFonts w:ascii="Times New Roman" w:hAnsi="Times New Roman" w:cs="Times New Roman"/>
          <w:sz w:val="24"/>
          <w:szCs w:val="24"/>
          <w:lang w:val="el-GR"/>
        </w:rPr>
        <w:t>, 2019). Η χρήση νικοτίνης, σε οποιαδήποτε μορφή, δεν είναι ασφαλής κυρίως ανάμεσα στους εφήβους και νέους, αφού αποτελεί μια εθιστική ουσία, με αρνητικές επιπτώσεις στον αναπτυσσόμενο εγκέφαλο. Επιπλέον, σύμφωνα με τον Παγκόσμιο Οργανισμό Υγείας, οι τοξικές ουσίες που εισπνέονται μέσω του ατμού, μπορεί να αυξήσουν το ρίσκο ασθενειών όπως ο καρκίνος και τα καρδιοαναπνευστικά προβλήματα (</w:t>
      </w:r>
      <w:r w:rsidRPr="62AE631D">
        <w:rPr>
          <w:rFonts w:ascii="Times New Roman" w:hAnsi="Times New Roman" w:cs="Times New Roman"/>
          <w:sz w:val="24"/>
          <w:szCs w:val="24"/>
          <w:lang w:val="en-US"/>
        </w:rPr>
        <w:t>World</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Health</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Organization</w:t>
      </w:r>
      <w:r w:rsidRPr="62AE631D">
        <w:rPr>
          <w:rFonts w:ascii="Times New Roman" w:hAnsi="Times New Roman" w:cs="Times New Roman"/>
          <w:sz w:val="24"/>
          <w:szCs w:val="24"/>
          <w:lang w:val="el-GR"/>
        </w:rPr>
        <w:t xml:space="preserve">, 2019). Επίσης, το ηλεκτρονικό τσιγάρο δεν φαίνεται να αποτελεί τη καλύτερη λύση για διακοπή του συμβατικού καπνίσματος, αφού εξακολουθεί να προωθεί τον εθισμό (σωματικό και συμπεριφορικό). </w:t>
      </w:r>
    </w:p>
    <w:p w14:paraId="18C50CDE" w14:textId="70039B0E" w:rsidR="00214DF9" w:rsidRDefault="62AE631D" w:rsidP="62AE631D">
      <w:pPr>
        <w:jc w:val="both"/>
        <w:rPr>
          <w:rFonts w:ascii="Times New Roman" w:hAnsi="Times New Roman" w:cs="Times New Roman"/>
          <w:sz w:val="24"/>
          <w:szCs w:val="24"/>
          <w:lang w:val="el-GR"/>
        </w:rPr>
      </w:pPr>
      <w:r w:rsidRPr="62AE631D">
        <w:rPr>
          <w:rFonts w:ascii="Times New Roman" w:hAnsi="Times New Roman" w:cs="Times New Roman"/>
          <w:sz w:val="24"/>
          <w:szCs w:val="24"/>
          <w:lang w:val="el-GR"/>
        </w:rPr>
        <w:t>Τα τελευταία χρόνια, στο επίκεντρο ερευνών βρίσκονται και οι πιθανοί ψυχολογικοί παράγοντες που μπορεί να σχετίζονται με τη χρήση του τσιγάρου. Έχει διαφανεί ότι τα άτομα που βιώνουν ψυχολογικές δυσκολίες, όπως για παράδειγμα κατάθλιψη και άγχος, έχουν αυξημένες πιθανότητες να είναι καπνιστές τσιγάρου, συγκριτικά με άτομα που δεν βιώνουν ψυχολογικές δυσκολίες (</w:t>
      </w:r>
      <w:r w:rsidRPr="62AE631D">
        <w:rPr>
          <w:rFonts w:ascii="Times New Roman" w:hAnsi="Times New Roman" w:cs="Times New Roman"/>
          <w:sz w:val="24"/>
          <w:szCs w:val="24"/>
          <w:lang w:val="en-US"/>
        </w:rPr>
        <w:t>Centers</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for</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Disease</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Control</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and</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Prevention</w:t>
      </w:r>
      <w:r w:rsidRPr="62AE631D">
        <w:rPr>
          <w:rFonts w:ascii="Times New Roman" w:hAnsi="Times New Roman" w:cs="Times New Roman"/>
          <w:sz w:val="24"/>
          <w:szCs w:val="24"/>
          <w:lang w:val="el-GR"/>
        </w:rPr>
        <w:t xml:space="preserve">, 2020). Επομένως, η ψυχολογική κατάσταση των ανθρώπων παίζει καίριο ρόλο στη χρήση του τσιγάρου, αφού πολλοί πιστεύουν ότι το κάπνισμα είναι ένας τρόπος για να ανακουφιστούν από συναισθήματα όπως είναι το άγχος, η θλίψη και ο θυμός. Δυστυχώς, αυτή η πεποίθηση είναι αναληθής, αφού </w:t>
      </w:r>
      <w:r w:rsidRPr="62AE631D">
        <w:rPr>
          <w:rFonts w:ascii="Times New Roman" w:hAnsi="Times New Roman" w:cs="Times New Roman"/>
          <w:sz w:val="24"/>
          <w:szCs w:val="24"/>
          <w:lang w:val="el-GR"/>
        </w:rPr>
        <w:lastRenderedPageBreak/>
        <w:t>έρευνες καταδεικνύουν ότι οι καπνιστές έχουν περισσότερα και πιο έντονα αρνητικά συναισθήματα, ενώ άτομα που διακόπτουν το κάπνισμα παρουσιάζουν μείωση στα επίπεδα άγχους, θλίψης και θυμού. Αναφορικά με το άτμισμα, σε έρευνα του 2019 φάνηκε ότι οι χρήστες ηλεκτρονικού τσιγάρου είχαν διπλάσιες πιθανότητες να αναφέρουν ότι είχαν διαγνωστεί με κατάθλιψη σε κάποια φάση της ζωής τους, συγκριτικά με τα άτομα που δεν χρησιμοποίησαν ποτέ ηλεκτρονικό τσιγάρο (</w:t>
      </w:r>
      <w:proofErr w:type="spellStart"/>
      <w:r w:rsidRPr="62AE631D">
        <w:rPr>
          <w:rFonts w:ascii="Times New Roman" w:hAnsi="Times New Roman" w:cs="Times New Roman"/>
          <w:sz w:val="24"/>
          <w:szCs w:val="24"/>
          <w:lang w:val="en-US"/>
        </w:rPr>
        <w:t>Obisesan</w:t>
      </w:r>
      <w:proofErr w:type="spellEnd"/>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et</w:t>
      </w:r>
      <w:r w:rsidRPr="62AE631D">
        <w:rPr>
          <w:rFonts w:ascii="Times New Roman" w:hAnsi="Times New Roman" w:cs="Times New Roman"/>
          <w:sz w:val="24"/>
          <w:szCs w:val="24"/>
          <w:lang w:val="el-GR"/>
        </w:rPr>
        <w:t xml:space="preserve"> </w:t>
      </w:r>
      <w:r w:rsidRPr="62AE631D">
        <w:rPr>
          <w:rFonts w:ascii="Times New Roman" w:hAnsi="Times New Roman" w:cs="Times New Roman"/>
          <w:sz w:val="24"/>
          <w:szCs w:val="24"/>
          <w:lang w:val="en-US"/>
        </w:rPr>
        <w:t>al</w:t>
      </w:r>
      <w:r w:rsidRPr="62AE631D">
        <w:rPr>
          <w:rFonts w:ascii="Times New Roman" w:hAnsi="Times New Roman" w:cs="Times New Roman"/>
          <w:sz w:val="24"/>
          <w:szCs w:val="24"/>
          <w:lang w:val="el-GR"/>
        </w:rPr>
        <w:t xml:space="preserve">., 2019). </w:t>
      </w:r>
    </w:p>
    <w:p w14:paraId="7EC98606" w14:textId="2DC57757" w:rsidR="005F317D" w:rsidRPr="00F522AC" w:rsidRDefault="62AE631D" w:rsidP="62AE631D">
      <w:pPr>
        <w:jc w:val="both"/>
        <w:rPr>
          <w:rFonts w:ascii="Times New Roman" w:hAnsi="Times New Roman" w:cs="Times New Roman"/>
          <w:sz w:val="24"/>
          <w:szCs w:val="24"/>
          <w:lang w:val="el-GR"/>
        </w:rPr>
      </w:pPr>
      <w:r w:rsidRPr="62AE631D">
        <w:rPr>
          <w:rFonts w:ascii="Times New Roman" w:hAnsi="Times New Roman" w:cs="Times New Roman"/>
          <w:sz w:val="24"/>
          <w:szCs w:val="24"/>
          <w:lang w:val="el-GR"/>
        </w:rPr>
        <w:t xml:space="preserve">Υπάρχει έντονη ανάγκη κατανόησης των ψυχοκοινωνικών παραγόντων που σχετίζονται με τη χρήση του ηλεκτρονικού τσιγάρου. Για αυτό το λόγο, το Εργαστήριο Κλινικής Ψυχολογίας και Ψυχολογίας της Υγείας </w:t>
      </w:r>
      <w:proofErr w:type="spellStart"/>
      <w:r w:rsidRPr="62AE631D">
        <w:rPr>
          <w:rFonts w:ascii="Times New Roman" w:hAnsi="Times New Roman" w:cs="Times New Roman"/>
          <w:sz w:val="24"/>
          <w:szCs w:val="24"/>
          <w:lang w:val="en-US"/>
        </w:rPr>
        <w:t>ACT</w:t>
      </w:r>
      <w:r w:rsidRPr="62AE631D">
        <w:rPr>
          <w:rFonts w:ascii="Times New Roman" w:hAnsi="Times New Roman" w:cs="Times New Roman"/>
          <w:i/>
          <w:iCs/>
          <w:sz w:val="24"/>
          <w:szCs w:val="24"/>
          <w:lang w:val="en-US"/>
        </w:rPr>
        <w:t>healthy</w:t>
      </w:r>
      <w:proofErr w:type="spellEnd"/>
      <w:r w:rsidRPr="62AE631D">
        <w:rPr>
          <w:rFonts w:ascii="Times New Roman" w:hAnsi="Times New Roman" w:cs="Times New Roman"/>
          <w:sz w:val="24"/>
          <w:szCs w:val="24"/>
          <w:lang w:val="el-GR"/>
        </w:rPr>
        <w:t>, του Τμήματος Ψυχολογίας του Πανεπιστημίου Κύπρου, διεξαγάγει έρευνα χρηματοδοτούμενη από την Αρχή Αντιμετώπισης Εξαρτήσεων Κύπρου με τίτλο «Ψυχοκοινωνικοί παράγοντες που σχετίζονται με τη χρήση του ηλεκτρονικού τσιγάρου στη Κύπρο». Η έρευνα αυτή έχει ως σκοπό να εντοπίσει μέσω ενός διαδικτυακού ερωτηματολογίου τη σχέση ενός αριθμού ψυχοκοινωνικών παραγόντων με τη χρήση του ηλεκτρονικού τσιγάρου, όπως και τις διαφορές με χρήστες κανονικού τσιγάρου, διπλούς χρήστες (άτομα που χρησιμοποιούν και ηλεκτρονικό και κανονικό τσιγάρο), και μη-χρήστες (άτομα που δεν χρησιμοποιούν ούτε ηλεκτρονικό ούτε κανονικό τσιγάρο). Η συμπλήρωση του ερωτηματολογίου είναι ανώνυμη και εμπιστευτική και απευθύνεται σε ηλικίες 12 και άνω. Το ερωτηματολόγιο βρίσκεται στον ακόλουθο ηλεκτρονικό σύνδεσμο https://forms.gle/4CHZQr5G9xWAxFCa7.</w:t>
      </w:r>
    </w:p>
    <w:sectPr w:rsidR="005F317D" w:rsidRPr="00F522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D4"/>
    <w:rsid w:val="0000227F"/>
    <w:rsid w:val="00022B91"/>
    <w:rsid w:val="00022EB1"/>
    <w:rsid w:val="00030FF7"/>
    <w:rsid w:val="00041050"/>
    <w:rsid w:val="00044B7A"/>
    <w:rsid w:val="0004603E"/>
    <w:rsid w:val="00056257"/>
    <w:rsid w:val="00066B5E"/>
    <w:rsid w:val="00073559"/>
    <w:rsid w:val="000901EC"/>
    <w:rsid w:val="00090A65"/>
    <w:rsid w:val="00096E86"/>
    <w:rsid w:val="000A0FC8"/>
    <w:rsid w:val="000B01C8"/>
    <w:rsid w:val="000B32A9"/>
    <w:rsid w:val="000C0242"/>
    <w:rsid w:val="000E166A"/>
    <w:rsid w:val="000E45F5"/>
    <w:rsid w:val="000F4B17"/>
    <w:rsid w:val="000F6628"/>
    <w:rsid w:val="00104E91"/>
    <w:rsid w:val="00112A22"/>
    <w:rsid w:val="001264E4"/>
    <w:rsid w:val="00140A78"/>
    <w:rsid w:val="00155386"/>
    <w:rsid w:val="00156378"/>
    <w:rsid w:val="001608D0"/>
    <w:rsid w:val="001644B2"/>
    <w:rsid w:val="00183F16"/>
    <w:rsid w:val="00184053"/>
    <w:rsid w:val="00185EE4"/>
    <w:rsid w:val="001A383E"/>
    <w:rsid w:val="001B34C0"/>
    <w:rsid w:val="001B556E"/>
    <w:rsid w:val="001B5CA8"/>
    <w:rsid w:val="001C6B59"/>
    <w:rsid w:val="001C7A51"/>
    <w:rsid w:val="001D3629"/>
    <w:rsid w:val="001E5C2C"/>
    <w:rsid w:val="0020190D"/>
    <w:rsid w:val="00214DF9"/>
    <w:rsid w:val="00234825"/>
    <w:rsid w:val="0024292A"/>
    <w:rsid w:val="00260284"/>
    <w:rsid w:val="00264E72"/>
    <w:rsid w:val="002674B9"/>
    <w:rsid w:val="00272CC7"/>
    <w:rsid w:val="00283734"/>
    <w:rsid w:val="00284B89"/>
    <w:rsid w:val="002930C7"/>
    <w:rsid w:val="00297733"/>
    <w:rsid w:val="002A0DF9"/>
    <w:rsid w:val="002D0B79"/>
    <w:rsid w:val="002D2960"/>
    <w:rsid w:val="002D32F1"/>
    <w:rsid w:val="002D6EC9"/>
    <w:rsid w:val="002E27E5"/>
    <w:rsid w:val="002E2E35"/>
    <w:rsid w:val="002F49D0"/>
    <w:rsid w:val="002F6659"/>
    <w:rsid w:val="002F7AC7"/>
    <w:rsid w:val="0030446A"/>
    <w:rsid w:val="003275E9"/>
    <w:rsid w:val="00332C5C"/>
    <w:rsid w:val="003355FF"/>
    <w:rsid w:val="00335F34"/>
    <w:rsid w:val="00362698"/>
    <w:rsid w:val="00362E82"/>
    <w:rsid w:val="00365DE3"/>
    <w:rsid w:val="003737EB"/>
    <w:rsid w:val="0038332A"/>
    <w:rsid w:val="0038393E"/>
    <w:rsid w:val="0038558B"/>
    <w:rsid w:val="003B6531"/>
    <w:rsid w:val="003C0FD5"/>
    <w:rsid w:val="003C7291"/>
    <w:rsid w:val="003D03AD"/>
    <w:rsid w:val="003D0AD7"/>
    <w:rsid w:val="003E4B2E"/>
    <w:rsid w:val="003F4F12"/>
    <w:rsid w:val="00426AC8"/>
    <w:rsid w:val="00432E0C"/>
    <w:rsid w:val="00444967"/>
    <w:rsid w:val="004511F0"/>
    <w:rsid w:val="00462A30"/>
    <w:rsid w:val="0049393C"/>
    <w:rsid w:val="0049681E"/>
    <w:rsid w:val="004A10E4"/>
    <w:rsid w:val="004A14A0"/>
    <w:rsid w:val="004A5906"/>
    <w:rsid w:val="004A6007"/>
    <w:rsid w:val="004B65D6"/>
    <w:rsid w:val="004C464E"/>
    <w:rsid w:val="004D199A"/>
    <w:rsid w:val="004D4B98"/>
    <w:rsid w:val="004D5958"/>
    <w:rsid w:val="004E6618"/>
    <w:rsid w:val="004F2196"/>
    <w:rsid w:val="004F2E40"/>
    <w:rsid w:val="004F6188"/>
    <w:rsid w:val="004F7833"/>
    <w:rsid w:val="005036B3"/>
    <w:rsid w:val="00507D09"/>
    <w:rsid w:val="00540726"/>
    <w:rsid w:val="00542F15"/>
    <w:rsid w:val="00546000"/>
    <w:rsid w:val="0055615B"/>
    <w:rsid w:val="00557046"/>
    <w:rsid w:val="005574A0"/>
    <w:rsid w:val="0056166A"/>
    <w:rsid w:val="00570FEA"/>
    <w:rsid w:val="00591051"/>
    <w:rsid w:val="00592ACB"/>
    <w:rsid w:val="00594817"/>
    <w:rsid w:val="005A2BD4"/>
    <w:rsid w:val="005B08C0"/>
    <w:rsid w:val="005B533A"/>
    <w:rsid w:val="005C1A33"/>
    <w:rsid w:val="005D0BC1"/>
    <w:rsid w:val="005D546D"/>
    <w:rsid w:val="005E3BBF"/>
    <w:rsid w:val="005F00AD"/>
    <w:rsid w:val="005F11D9"/>
    <w:rsid w:val="005F1ED0"/>
    <w:rsid w:val="005F317D"/>
    <w:rsid w:val="00600B77"/>
    <w:rsid w:val="0060421A"/>
    <w:rsid w:val="00616D6C"/>
    <w:rsid w:val="0063244E"/>
    <w:rsid w:val="00633397"/>
    <w:rsid w:val="00654036"/>
    <w:rsid w:val="00670D3E"/>
    <w:rsid w:val="00670E95"/>
    <w:rsid w:val="00672BB2"/>
    <w:rsid w:val="006925D2"/>
    <w:rsid w:val="006A1B94"/>
    <w:rsid w:val="006B7D8B"/>
    <w:rsid w:val="006C0F6C"/>
    <w:rsid w:val="006C6389"/>
    <w:rsid w:val="006C71FD"/>
    <w:rsid w:val="006D0EB4"/>
    <w:rsid w:val="006D5A00"/>
    <w:rsid w:val="006F156B"/>
    <w:rsid w:val="00700560"/>
    <w:rsid w:val="00716C6E"/>
    <w:rsid w:val="00720618"/>
    <w:rsid w:val="00720824"/>
    <w:rsid w:val="00723310"/>
    <w:rsid w:val="007535E2"/>
    <w:rsid w:val="0075791A"/>
    <w:rsid w:val="007627EA"/>
    <w:rsid w:val="007658C3"/>
    <w:rsid w:val="00765FAF"/>
    <w:rsid w:val="00786A86"/>
    <w:rsid w:val="0079609F"/>
    <w:rsid w:val="007A7384"/>
    <w:rsid w:val="007B41E8"/>
    <w:rsid w:val="007F5DE1"/>
    <w:rsid w:val="00802D94"/>
    <w:rsid w:val="00810868"/>
    <w:rsid w:val="00822444"/>
    <w:rsid w:val="00826DA7"/>
    <w:rsid w:val="008277AF"/>
    <w:rsid w:val="00833A2C"/>
    <w:rsid w:val="0084340D"/>
    <w:rsid w:val="00844681"/>
    <w:rsid w:val="00856836"/>
    <w:rsid w:val="00856E31"/>
    <w:rsid w:val="00863D79"/>
    <w:rsid w:val="00866DAD"/>
    <w:rsid w:val="008719E1"/>
    <w:rsid w:val="00871CE4"/>
    <w:rsid w:val="00893B0D"/>
    <w:rsid w:val="008956F0"/>
    <w:rsid w:val="008959E3"/>
    <w:rsid w:val="008B36D1"/>
    <w:rsid w:val="008C6406"/>
    <w:rsid w:val="008D709E"/>
    <w:rsid w:val="008F4EA8"/>
    <w:rsid w:val="008F6D93"/>
    <w:rsid w:val="0090176E"/>
    <w:rsid w:val="00905898"/>
    <w:rsid w:val="00906859"/>
    <w:rsid w:val="00906DEE"/>
    <w:rsid w:val="00914355"/>
    <w:rsid w:val="00914437"/>
    <w:rsid w:val="009426B0"/>
    <w:rsid w:val="00954A75"/>
    <w:rsid w:val="009553BB"/>
    <w:rsid w:val="009574A3"/>
    <w:rsid w:val="009650D0"/>
    <w:rsid w:val="00971A4E"/>
    <w:rsid w:val="009827F2"/>
    <w:rsid w:val="00991E9B"/>
    <w:rsid w:val="00994297"/>
    <w:rsid w:val="009943D8"/>
    <w:rsid w:val="00995521"/>
    <w:rsid w:val="009F1BCD"/>
    <w:rsid w:val="00A034E4"/>
    <w:rsid w:val="00A17437"/>
    <w:rsid w:val="00A177CA"/>
    <w:rsid w:val="00A30C3D"/>
    <w:rsid w:val="00A313C8"/>
    <w:rsid w:val="00A42021"/>
    <w:rsid w:val="00A422C1"/>
    <w:rsid w:val="00A44BC2"/>
    <w:rsid w:val="00A4613A"/>
    <w:rsid w:val="00A563FF"/>
    <w:rsid w:val="00A75696"/>
    <w:rsid w:val="00A76411"/>
    <w:rsid w:val="00A94760"/>
    <w:rsid w:val="00AB378D"/>
    <w:rsid w:val="00AB7C93"/>
    <w:rsid w:val="00AC1FBA"/>
    <w:rsid w:val="00AD315D"/>
    <w:rsid w:val="00AD5C8A"/>
    <w:rsid w:val="00AE06E4"/>
    <w:rsid w:val="00AE2C18"/>
    <w:rsid w:val="00AE616C"/>
    <w:rsid w:val="00AE7E7D"/>
    <w:rsid w:val="00AF6A1D"/>
    <w:rsid w:val="00B01404"/>
    <w:rsid w:val="00B103A1"/>
    <w:rsid w:val="00B14B70"/>
    <w:rsid w:val="00B23062"/>
    <w:rsid w:val="00B25485"/>
    <w:rsid w:val="00B45AF4"/>
    <w:rsid w:val="00B66CD8"/>
    <w:rsid w:val="00B718AE"/>
    <w:rsid w:val="00B76359"/>
    <w:rsid w:val="00B77571"/>
    <w:rsid w:val="00B83BEA"/>
    <w:rsid w:val="00B87FEE"/>
    <w:rsid w:val="00B95297"/>
    <w:rsid w:val="00B96037"/>
    <w:rsid w:val="00BA55A8"/>
    <w:rsid w:val="00BA7B99"/>
    <w:rsid w:val="00BB0355"/>
    <w:rsid w:val="00BB503E"/>
    <w:rsid w:val="00BB717F"/>
    <w:rsid w:val="00BC7F9D"/>
    <w:rsid w:val="00BD6486"/>
    <w:rsid w:val="00BD7244"/>
    <w:rsid w:val="00BD74A7"/>
    <w:rsid w:val="00BE0C02"/>
    <w:rsid w:val="00BF1D67"/>
    <w:rsid w:val="00BF24F0"/>
    <w:rsid w:val="00BF6623"/>
    <w:rsid w:val="00C04065"/>
    <w:rsid w:val="00C2193E"/>
    <w:rsid w:val="00C30DD4"/>
    <w:rsid w:val="00C4118E"/>
    <w:rsid w:val="00C430A7"/>
    <w:rsid w:val="00C5112F"/>
    <w:rsid w:val="00C5786C"/>
    <w:rsid w:val="00C854A0"/>
    <w:rsid w:val="00C94B46"/>
    <w:rsid w:val="00CB38BA"/>
    <w:rsid w:val="00CB4586"/>
    <w:rsid w:val="00CD62A4"/>
    <w:rsid w:val="00CD66CF"/>
    <w:rsid w:val="00CE0D2B"/>
    <w:rsid w:val="00CF27AA"/>
    <w:rsid w:val="00D152C5"/>
    <w:rsid w:val="00D161D8"/>
    <w:rsid w:val="00D40DC5"/>
    <w:rsid w:val="00D44227"/>
    <w:rsid w:val="00D47786"/>
    <w:rsid w:val="00D47894"/>
    <w:rsid w:val="00D50C42"/>
    <w:rsid w:val="00D70F78"/>
    <w:rsid w:val="00D757FE"/>
    <w:rsid w:val="00D9167A"/>
    <w:rsid w:val="00D92EA9"/>
    <w:rsid w:val="00D9355D"/>
    <w:rsid w:val="00DA24E3"/>
    <w:rsid w:val="00DA52E5"/>
    <w:rsid w:val="00DB2A0C"/>
    <w:rsid w:val="00DC6EC8"/>
    <w:rsid w:val="00DD1792"/>
    <w:rsid w:val="00DD32FB"/>
    <w:rsid w:val="00DD5408"/>
    <w:rsid w:val="00DE3897"/>
    <w:rsid w:val="00DF38F0"/>
    <w:rsid w:val="00DF5F55"/>
    <w:rsid w:val="00DF5FB6"/>
    <w:rsid w:val="00E00AA1"/>
    <w:rsid w:val="00E077F4"/>
    <w:rsid w:val="00E41063"/>
    <w:rsid w:val="00E44D44"/>
    <w:rsid w:val="00E45F00"/>
    <w:rsid w:val="00E7199F"/>
    <w:rsid w:val="00E71DF0"/>
    <w:rsid w:val="00E92CCB"/>
    <w:rsid w:val="00E93B57"/>
    <w:rsid w:val="00EA1C3D"/>
    <w:rsid w:val="00EA33E8"/>
    <w:rsid w:val="00EB60E9"/>
    <w:rsid w:val="00ED0D0E"/>
    <w:rsid w:val="00ED7543"/>
    <w:rsid w:val="00EE413E"/>
    <w:rsid w:val="00EE5802"/>
    <w:rsid w:val="00EF438F"/>
    <w:rsid w:val="00EF5CE8"/>
    <w:rsid w:val="00F25AAD"/>
    <w:rsid w:val="00F32989"/>
    <w:rsid w:val="00F34042"/>
    <w:rsid w:val="00F522AC"/>
    <w:rsid w:val="00F76580"/>
    <w:rsid w:val="00F80976"/>
    <w:rsid w:val="00F81168"/>
    <w:rsid w:val="00F8570E"/>
    <w:rsid w:val="00F85F0C"/>
    <w:rsid w:val="00F90FE9"/>
    <w:rsid w:val="00FA5CFB"/>
    <w:rsid w:val="00FB0404"/>
    <w:rsid w:val="00FB082E"/>
    <w:rsid w:val="00FB1CAA"/>
    <w:rsid w:val="00FB3037"/>
    <w:rsid w:val="00FF64A5"/>
    <w:rsid w:val="62AE63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AB1B"/>
  <w15:chartTrackingRefBased/>
  <w15:docId w15:val="{CC389190-F406-4962-BFC9-3F338A9A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0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0DD4"/>
    <w:rPr>
      <w:rFonts w:ascii="Segoe UI" w:hAnsi="Segoe UI" w:cs="Segoe UI"/>
      <w:sz w:val="18"/>
      <w:szCs w:val="18"/>
    </w:rPr>
  </w:style>
  <w:style w:type="character" w:styleId="Hyperlink">
    <w:name w:val="Hyperlink"/>
    <w:basedOn w:val="DefaultParagraphFont"/>
    <w:uiPriority w:val="99"/>
    <w:unhideWhenUsed/>
    <w:rsid w:val="00833A2C"/>
    <w:rPr>
      <w:color w:val="0000FF"/>
      <w:u w:val="single"/>
    </w:rPr>
  </w:style>
  <w:style w:type="character" w:styleId="UnresolvedMention">
    <w:name w:val="Unresolved Mention"/>
    <w:basedOn w:val="DefaultParagraphFont"/>
    <w:uiPriority w:val="99"/>
    <w:semiHidden/>
    <w:unhideWhenUsed/>
    <w:rsid w:val="00FB082E"/>
    <w:rPr>
      <w:color w:val="605E5C"/>
      <w:shd w:val="clear" w:color="auto" w:fill="E1DFDD"/>
    </w:rPr>
  </w:style>
  <w:style w:type="character" w:styleId="FollowedHyperlink">
    <w:name w:val="FollowedHyperlink"/>
    <w:basedOn w:val="DefaultParagraphFont"/>
    <w:uiPriority w:val="99"/>
    <w:semiHidden/>
    <w:unhideWhenUsed/>
    <w:rsid w:val="00E93B57"/>
    <w:rPr>
      <w:color w:val="954F72" w:themeColor="followedHyperlink"/>
      <w:u w:val="single"/>
    </w:rPr>
  </w:style>
  <w:style w:type="character" w:styleId="CommentReference">
    <w:name w:val="annotation reference"/>
    <w:basedOn w:val="DefaultParagraphFont"/>
    <w:uiPriority w:val="99"/>
    <w:semiHidden/>
    <w:unhideWhenUsed/>
    <w:rsid w:val="0024292A"/>
    <w:rPr>
      <w:sz w:val="16"/>
      <w:szCs w:val="16"/>
    </w:rPr>
  </w:style>
  <w:style w:type="paragraph" w:styleId="CommentText">
    <w:name w:val="annotation text"/>
    <w:basedOn w:val="Normal"/>
    <w:link w:val="CommentTextChar"/>
    <w:uiPriority w:val="99"/>
    <w:semiHidden/>
    <w:unhideWhenUsed/>
    <w:rsid w:val="0024292A"/>
    <w:pPr>
      <w:spacing w:line="240" w:lineRule="auto"/>
    </w:pPr>
    <w:rPr>
      <w:sz w:val="20"/>
      <w:szCs w:val="20"/>
    </w:rPr>
  </w:style>
  <w:style w:type="character" w:customStyle="1" w:styleId="CommentTextChar">
    <w:name w:val="Comment Text Char"/>
    <w:basedOn w:val="DefaultParagraphFont"/>
    <w:link w:val="CommentText"/>
    <w:uiPriority w:val="99"/>
    <w:semiHidden/>
    <w:rsid w:val="0024292A"/>
    <w:rPr>
      <w:sz w:val="20"/>
      <w:szCs w:val="20"/>
    </w:rPr>
  </w:style>
  <w:style w:type="paragraph" w:styleId="CommentSubject">
    <w:name w:val="annotation subject"/>
    <w:basedOn w:val="CommentText"/>
    <w:next w:val="CommentText"/>
    <w:link w:val="CommentSubjectChar"/>
    <w:uiPriority w:val="99"/>
    <w:semiHidden/>
    <w:unhideWhenUsed/>
    <w:rsid w:val="0024292A"/>
    <w:rPr>
      <w:b/>
      <w:bCs/>
    </w:rPr>
  </w:style>
  <w:style w:type="character" w:customStyle="1" w:styleId="CommentSubjectChar">
    <w:name w:val="Comment Subject Char"/>
    <w:basedOn w:val="CommentTextChar"/>
    <w:link w:val="CommentSubject"/>
    <w:uiPriority w:val="99"/>
    <w:semiHidden/>
    <w:rsid w:val="002429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B41FE-5532-CF46-848E-208335BBE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4184</Characters>
  <Application>Microsoft Office Word</Application>
  <DocSecurity>0</DocSecurity>
  <Lines>34</Lines>
  <Paragraphs>9</Paragraphs>
  <ScaleCrop>false</ScaleCrop>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Ioannis Almas</dc:creator>
  <cp:keywords/>
  <dc:description/>
  <cp:lastModifiedBy>Elena Demosthenous</cp:lastModifiedBy>
  <cp:revision>2</cp:revision>
  <dcterms:created xsi:type="dcterms:W3CDTF">2020-06-09T08:12:00Z</dcterms:created>
  <dcterms:modified xsi:type="dcterms:W3CDTF">2020-06-09T08:12:00Z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3258</vt:lpwstr>
  </property>
  <property fmtid="{D5CDD505-2E9C-101B-9397-08002B2CF9AE}" pid="3" name="WnCSubscriberId">
    <vt:lpwstr>4760</vt:lpwstr>
  </property>
  <property fmtid="{D5CDD505-2E9C-101B-9397-08002B2CF9AE}" pid="4" name="WnCOutputStyleId">
    <vt:lpwstr>1669</vt:lpwstr>
  </property>
  <property fmtid="{D5CDD505-2E9C-101B-9397-08002B2CF9AE}" pid="5" name="RWProductId">
    <vt:lpwstr>WnC</vt:lpwstr>
  </property>
  <property fmtid="{D5CDD505-2E9C-101B-9397-08002B2CF9AE}" pid="6" name="WnC4Folder">
    <vt:lpwstr/>
  </property>
</Properties>
</file>