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2340C" w14:textId="6F45879E" w:rsidR="00447521" w:rsidRPr="00447521" w:rsidRDefault="00447521" w:rsidP="00382CC9">
      <w:pPr>
        <w:spacing w:line="360" w:lineRule="auto"/>
        <w:jc w:val="both"/>
        <w:rPr>
          <w:rFonts w:ascii="Arial" w:hAnsi="Arial" w:cs="Arial"/>
          <w:sz w:val="22"/>
          <w:szCs w:val="22"/>
        </w:rPr>
      </w:pPr>
      <w:r w:rsidRPr="00447521">
        <w:rPr>
          <w:rFonts w:ascii="Arial" w:hAnsi="Arial" w:cs="Arial"/>
          <w:noProof/>
          <w:sz w:val="22"/>
          <w:szCs w:val="22"/>
        </w:rPr>
        <w:drawing>
          <wp:anchor distT="0" distB="0" distL="114300" distR="114300" simplePos="0" relativeHeight="251658240" behindDoc="0" locked="0" layoutInCell="1" allowOverlap="1" wp14:anchorId="0DA982B5" wp14:editId="738A02F0">
            <wp:simplePos x="0" y="0"/>
            <wp:positionH relativeFrom="column">
              <wp:posOffset>1438275</wp:posOffset>
            </wp:positionH>
            <wp:positionV relativeFrom="paragraph">
              <wp:posOffset>0</wp:posOffset>
            </wp:positionV>
            <wp:extent cx="2257425" cy="14763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7425" cy="1476375"/>
                    </a:xfrm>
                    <a:prstGeom prst="rect">
                      <a:avLst/>
                    </a:prstGeom>
                    <a:noFill/>
                  </pic:spPr>
                </pic:pic>
              </a:graphicData>
            </a:graphic>
          </wp:anchor>
        </w:drawing>
      </w:r>
    </w:p>
    <w:p w14:paraId="2F70B21F" w14:textId="77777777" w:rsidR="00447521" w:rsidRPr="00447521" w:rsidRDefault="00447521" w:rsidP="00382CC9">
      <w:pPr>
        <w:spacing w:line="360" w:lineRule="auto"/>
        <w:jc w:val="both"/>
        <w:rPr>
          <w:rFonts w:ascii="Arial" w:hAnsi="Arial" w:cs="Arial"/>
          <w:sz w:val="22"/>
          <w:szCs w:val="22"/>
        </w:rPr>
      </w:pPr>
    </w:p>
    <w:p w14:paraId="49D28020" w14:textId="77777777" w:rsidR="00447521" w:rsidRPr="00447521" w:rsidRDefault="00447521" w:rsidP="00382CC9">
      <w:pPr>
        <w:spacing w:line="360" w:lineRule="auto"/>
        <w:jc w:val="both"/>
        <w:rPr>
          <w:rFonts w:ascii="Arial" w:hAnsi="Arial" w:cs="Arial"/>
          <w:sz w:val="22"/>
          <w:szCs w:val="22"/>
        </w:rPr>
      </w:pPr>
    </w:p>
    <w:p w14:paraId="64005EBF" w14:textId="77777777" w:rsidR="00447521" w:rsidRPr="00447521" w:rsidRDefault="00447521" w:rsidP="00382CC9">
      <w:pPr>
        <w:spacing w:line="360" w:lineRule="auto"/>
        <w:jc w:val="both"/>
        <w:rPr>
          <w:rFonts w:ascii="Arial" w:hAnsi="Arial" w:cs="Arial"/>
          <w:sz w:val="22"/>
          <w:szCs w:val="22"/>
        </w:rPr>
      </w:pPr>
    </w:p>
    <w:p w14:paraId="1158715E" w14:textId="77777777" w:rsidR="00447521" w:rsidRPr="00447521" w:rsidRDefault="00447521" w:rsidP="00382CC9">
      <w:pPr>
        <w:spacing w:line="360" w:lineRule="auto"/>
        <w:jc w:val="both"/>
        <w:rPr>
          <w:rFonts w:ascii="Arial" w:hAnsi="Arial" w:cs="Arial"/>
          <w:sz w:val="22"/>
          <w:szCs w:val="22"/>
        </w:rPr>
      </w:pPr>
    </w:p>
    <w:p w14:paraId="295C69BA" w14:textId="77777777" w:rsidR="00447521" w:rsidRPr="00447521" w:rsidRDefault="00447521" w:rsidP="00382CC9">
      <w:pPr>
        <w:spacing w:line="360" w:lineRule="auto"/>
        <w:jc w:val="both"/>
        <w:rPr>
          <w:rFonts w:ascii="Arial" w:hAnsi="Arial" w:cs="Arial"/>
          <w:sz w:val="22"/>
          <w:szCs w:val="22"/>
        </w:rPr>
      </w:pPr>
    </w:p>
    <w:p w14:paraId="4FBB0919" w14:textId="0901E936" w:rsidR="00382CC9" w:rsidRPr="00447521" w:rsidRDefault="00382CC9" w:rsidP="00382CC9">
      <w:pPr>
        <w:spacing w:line="360" w:lineRule="auto"/>
        <w:jc w:val="both"/>
        <w:rPr>
          <w:rFonts w:ascii="Arial" w:hAnsi="Arial" w:cs="Arial"/>
          <w:sz w:val="22"/>
          <w:szCs w:val="22"/>
        </w:rPr>
      </w:pPr>
      <w:r w:rsidRPr="00447521">
        <w:rPr>
          <w:rFonts w:ascii="Arial" w:hAnsi="Arial" w:cs="Arial"/>
          <w:sz w:val="22"/>
          <w:szCs w:val="22"/>
        </w:rPr>
        <w:t xml:space="preserve">Το Ευρωπαϊκό Πρόγραμμα Ερευνών στον Μαθητικό Πληθυσμό σχετικά με το Αλκοόλ και τα άλλα Ναρκωτικά (ESPAD) αποτελεί ένα ευρωπαϊκό πρόγραμμα, το οποίο ξεκίνησε από την Ομάδα Πομπιντού του Συμβουλίου της Ευρώπης τη δεκαετία του 1980. </w:t>
      </w:r>
    </w:p>
    <w:p w14:paraId="2FA8BF91" w14:textId="58D0ADEB" w:rsidR="00382CC9" w:rsidRPr="00447521" w:rsidRDefault="00382CC9" w:rsidP="00382CC9">
      <w:pPr>
        <w:spacing w:line="360" w:lineRule="auto"/>
        <w:jc w:val="both"/>
        <w:rPr>
          <w:rFonts w:ascii="Arial" w:hAnsi="Arial" w:cs="Arial"/>
          <w:sz w:val="22"/>
          <w:szCs w:val="22"/>
        </w:rPr>
      </w:pPr>
      <w:r w:rsidRPr="00447521">
        <w:rPr>
          <w:rFonts w:ascii="Arial" w:hAnsi="Arial" w:cs="Arial"/>
          <w:sz w:val="22"/>
          <w:szCs w:val="22"/>
        </w:rPr>
        <w:t xml:space="preserve">Ο κύριος σκοπός του Ευρωπαϊκού Προγράμματος Ερευνών στον Μαθητικό Πληθυσμό σχετικά με το Αλκοόλ και τα άλλα Ναρκωτικά (ESPAD),  είναι η συλλογή συγκρίσιμων δεδομένων σχετικά με τη χρήση εξαρτησιογόνων ουσιών και άλλων εξαρτητικών συμπεριφορών από Ευρωπαίους μαθητές ηλικίας 16 ετών, με στόχο την παρακολούθηση των τάσεων που διαμορφώνονται στο εσωτερικό κάθε χώρας και μεταξύ των χωρών. </w:t>
      </w:r>
      <w:r w:rsidR="007678D3" w:rsidRPr="00447521">
        <w:rPr>
          <w:rFonts w:ascii="Arial" w:hAnsi="Arial" w:cs="Arial"/>
          <w:sz w:val="22"/>
          <w:szCs w:val="22"/>
        </w:rPr>
        <w:t>Μέχρι το έτος 2013, τον συντονισμό της έρευνας είχε αναλάβει το Swedish Council for Information on Alcohol and Other Drugs, ενώ από το έτος 2013 τον συντονισμό της έρευνας ανέλαβε το Ευρωπαϊκό Κέντρο Παρακολούθησης Ναρκωτικών και Τοξικομανίας (EMCDDA).</w:t>
      </w:r>
    </w:p>
    <w:p w14:paraId="2A3642F6" w14:textId="44BEA62C" w:rsidR="006D1097" w:rsidRPr="00447521" w:rsidRDefault="00382CC9" w:rsidP="00B73405">
      <w:pPr>
        <w:spacing w:line="360" w:lineRule="auto"/>
        <w:jc w:val="both"/>
        <w:rPr>
          <w:rFonts w:ascii="Arial" w:hAnsi="Arial" w:cs="Arial"/>
          <w:sz w:val="22"/>
          <w:szCs w:val="22"/>
        </w:rPr>
      </w:pPr>
      <w:r w:rsidRPr="00447521">
        <w:rPr>
          <w:rFonts w:ascii="Arial" w:hAnsi="Arial" w:cs="Arial"/>
          <w:sz w:val="22"/>
          <w:szCs w:val="22"/>
        </w:rPr>
        <w:t xml:space="preserve">Η έρευνα διεξάγεται κάθε τέσσερα χρόνια </w:t>
      </w:r>
      <w:r w:rsidR="006D1097" w:rsidRPr="00447521">
        <w:rPr>
          <w:rFonts w:ascii="Arial" w:hAnsi="Arial" w:cs="Arial"/>
          <w:sz w:val="22"/>
          <w:szCs w:val="22"/>
        </w:rPr>
        <w:t>και η Κύπρος συμμετ</w:t>
      </w:r>
      <w:r w:rsidR="00C84E17" w:rsidRPr="00447521">
        <w:rPr>
          <w:rFonts w:ascii="Arial" w:hAnsi="Arial" w:cs="Arial"/>
          <w:sz w:val="22"/>
          <w:szCs w:val="22"/>
        </w:rPr>
        <w:t>είχε</w:t>
      </w:r>
      <w:r w:rsidR="006D1097" w:rsidRPr="00447521">
        <w:rPr>
          <w:rFonts w:ascii="Arial" w:hAnsi="Arial" w:cs="Arial"/>
          <w:sz w:val="22"/>
          <w:szCs w:val="22"/>
        </w:rPr>
        <w:t xml:space="preserve"> στο ερευνητικό πρόγραμμα από το 1995 με Κύριο Ερευνητή τον Δρ. Βερεσιέ, επιστημονικό διευθυντή του ΚΕΝΘΕΑ,  ενώ από το έτος 2011 η έρευνα διεξ</w:t>
      </w:r>
      <w:r w:rsidR="00C84E17" w:rsidRPr="00447521">
        <w:rPr>
          <w:rFonts w:ascii="Arial" w:hAnsi="Arial" w:cs="Arial"/>
          <w:sz w:val="22"/>
          <w:szCs w:val="22"/>
        </w:rPr>
        <w:t>άχθηκε</w:t>
      </w:r>
      <w:r w:rsidR="006D1097" w:rsidRPr="00447521">
        <w:rPr>
          <w:rFonts w:ascii="Arial" w:hAnsi="Arial" w:cs="Arial"/>
          <w:sz w:val="22"/>
          <w:szCs w:val="22"/>
        </w:rPr>
        <w:t xml:space="preserve"> σε συνεργασία της ΑΑΕΚ, ΚΕΝΘΕΑ και του Υπουργείου Παιδείας, Πολιτισμού, Αθλητισμού και Νεολαίας της Κύπρου, με συντονισμό και αποκλειστική χρηματοδότηση από την Αρχή.</w:t>
      </w:r>
    </w:p>
    <w:p w14:paraId="5986BCE8" w14:textId="4F6486BC" w:rsidR="00B73405" w:rsidRPr="00447521" w:rsidRDefault="00837712" w:rsidP="00B73405">
      <w:pPr>
        <w:spacing w:line="360" w:lineRule="auto"/>
        <w:jc w:val="both"/>
        <w:rPr>
          <w:rFonts w:ascii="Arial" w:hAnsi="Arial" w:cs="Arial"/>
          <w:sz w:val="22"/>
          <w:szCs w:val="22"/>
        </w:rPr>
      </w:pPr>
      <w:r w:rsidRPr="00447521">
        <w:rPr>
          <w:rFonts w:ascii="Arial" w:hAnsi="Arial" w:cs="Arial"/>
          <w:sz w:val="22"/>
          <w:szCs w:val="22"/>
        </w:rPr>
        <w:t>Τ</w:t>
      </w:r>
      <w:r w:rsidR="00B73405" w:rsidRPr="00447521">
        <w:rPr>
          <w:rFonts w:ascii="Arial" w:hAnsi="Arial" w:cs="Arial"/>
          <w:sz w:val="22"/>
          <w:szCs w:val="22"/>
        </w:rPr>
        <w:t xml:space="preserve">ο πρόγραμμα </w:t>
      </w:r>
      <w:r w:rsidRPr="00447521">
        <w:rPr>
          <w:rFonts w:ascii="Arial" w:hAnsi="Arial" w:cs="Arial"/>
          <w:sz w:val="22"/>
          <w:szCs w:val="22"/>
        </w:rPr>
        <w:t xml:space="preserve">αποτελεί </w:t>
      </w:r>
      <w:r w:rsidR="00B73405" w:rsidRPr="00447521">
        <w:rPr>
          <w:rFonts w:ascii="Arial" w:hAnsi="Arial" w:cs="Arial"/>
          <w:sz w:val="22"/>
          <w:szCs w:val="22"/>
        </w:rPr>
        <w:t xml:space="preserve">ένα ανεξάρτητο ερευνητικό πρόγραμμα, το οποίο ανήκει στους </w:t>
      </w:r>
      <w:r w:rsidRPr="00447521">
        <w:rPr>
          <w:rFonts w:ascii="Arial" w:hAnsi="Arial" w:cs="Arial"/>
          <w:sz w:val="22"/>
          <w:szCs w:val="22"/>
        </w:rPr>
        <w:t xml:space="preserve">κύριους </w:t>
      </w:r>
      <w:r w:rsidR="00B73405" w:rsidRPr="00447521">
        <w:rPr>
          <w:rFonts w:ascii="Arial" w:hAnsi="Arial" w:cs="Arial"/>
          <w:sz w:val="22"/>
          <w:szCs w:val="22"/>
        </w:rPr>
        <w:t>ερευνητές του προγράμματος</w:t>
      </w:r>
      <w:r w:rsidRPr="00447521">
        <w:rPr>
          <w:rFonts w:ascii="Arial" w:hAnsi="Arial" w:cs="Arial"/>
          <w:sz w:val="22"/>
          <w:szCs w:val="22"/>
        </w:rPr>
        <w:t>, οι οποίοι</w:t>
      </w:r>
      <w:r w:rsidR="00B73405" w:rsidRPr="00447521">
        <w:rPr>
          <w:rFonts w:ascii="Arial" w:hAnsi="Arial" w:cs="Arial"/>
          <w:sz w:val="22"/>
          <w:szCs w:val="22"/>
        </w:rPr>
        <w:t xml:space="preserve"> διορίζονται </w:t>
      </w:r>
      <w:r w:rsidRPr="00447521">
        <w:rPr>
          <w:rFonts w:ascii="Arial" w:hAnsi="Arial" w:cs="Arial"/>
          <w:sz w:val="22"/>
          <w:szCs w:val="22"/>
        </w:rPr>
        <w:t xml:space="preserve"> </w:t>
      </w:r>
      <w:r w:rsidR="00B73405" w:rsidRPr="00447521">
        <w:rPr>
          <w:rFonts w:ascii="Arial" w:hAnsi="Arial" w:cs="Arial"/>
          <w:sz w:val="22"/>
          <w:szCs w:val="22"/>
        </w:rPr>
        <w:t>από το</w:t>
      </w:r>
      <w:r w:rsidRPr="00447521">
        <w:rPr>
          <w:rFonts w:ascii="Arial" w:hAnsi="Arial" w:cs="Arial"/>
          <w:sz w:val="22"/>
          <w:szCs w:val="22"/>
        </w:rPr>
        <w:t xml:space="preserve"> ίδιο το</w:t>
      </w:r>
      <w:r w:rsidR="00B73405" w:rsidRPr="00447521">
        <w:rPr>
          <w:rFonts w:ascii="Arial" w:hAnsi="Arial" w:cs="Arial"/>
          <w:sz w:val="22"/>
          <w:szCs w:val="22"/>
        </w:rPr>
        <w:t xml:space="preserve"> πρόγραμμα </w:t>
      </w:r>
      <w:r w:rsidR="00B73405" w:rsidRPr="00447521">
        <w:rPr>
          <w:rFonts w:ascii="Arial" w:hAnsi="Arial" w:cs="Arial"/>
          <w:sz w:val="22"/>
          <w:szCs w:val="22"/>
          <w:lang w:val="en-GB"/>
        </w:rPr>
        <w:t>ESPAD</w:t>
      </w:r>
      <w:r w:rsidR="00B73405" w:rsidRPr="00447521">
        <w:rPr>
          <w:rFonts w:ascii="Arial" w:hAnsi="Arial" w:cs="Arial"/>
          <w:sz w:val="22"/>
          <w:szCs w:val="22"/>
        </w:rPr>
        <w:t>, με βάση την ικανότητα τους να διεξάγουν μια εθνική έρευνα μαθητικού πληθυσμού χρησιμοποιώντας την προκαθορισμένη μεθοδολογία</w:t>
      </w:r>
      <w:r w:rsidRPr="00447521">
        <w:rPr>
          <w:rFonts w:ascii="Arial" w:hAnsi="Arial" w:cs="Arial"/>
          <w:sz w:val="22"/>
          <w:szCs w:val="22"/>
        </w:rPr>
        <w:t xml:space="preserve">. Εκτός από τον κύριο ερευνητή, στις Γενικές Συνελεύσεις ESPAD </w:t>
      </w:r>
      <w:r w:rsidR="006D1097" w:rsidRPr="00447521">
        <w:rPr>
          <w:rFonts w:ascii="Arial" w:hAnsi="Arial" w:cs="Arial"/>
          <w:sz w:val="22"/>
          <w:szCs w:val="22"/>
        </w:rPr>
        <w:t>συμμετέχει</w:t>
      </w:r>
      <w:r w:rsidRPr="00447521">
        <w:rPr>
          <w:rFonts w:ascii="Arial" w:hAnsi="Arial" w:cs="Arial"/>
          <w:sz w:val="22"/>
          <w:szCs w:val="22"/>
        </w:rPr>
        <w:t xml:space="preserve"> και ο Associated Researcher, ο οποίος</w:t>
      </w:r>
      <w:r w:rsidRPr="00447521" w:rsidDel="00837712">
        <w:rPr>
          <w:rFonts w:ascii="Arial" w:hAnsi="Arial" w:cs="Arial"/>
          <w:sz w:val="22"/>
          <w:szCs w:val="22"/>
        </w:rPr>
        <w:t xml:space="preserve"> </w:t>
      </w:r>
      <w:r w:rsidR="006D1097" w:rsidRPr="00447521">
        <w:rPr>
          <w:rFonts w:ascii="Arial" w:hAnsi="Arial" w:cs="Arial"/>
          <w:sz w:val="22"/>
          <w:szCs w:val="22"/>
        </w:rPr>
        <w:t xml:space="preserve">, διορίζεται από τον Κύριο Ερευνητή.  </w:t>
      </w:r>
    </w:p>
    <w:p w14:paraId="11CF0968" w14:textId="3D398BE1" w:rsidR="007678D3" w:rsidRPr="00447521" w:rsidRDefault="006D1097" w:rsidP="00382CC9">
      <w:pPr>
        <w:spacing w:line="360" w:lineRule="auto"/>
        <w:jc w:val="both"/>
        <w:rPr>
          <w:rFonts w:ascii="Arial" w:hAnsi="Arial" w:cs="Arial"/>
          <w:sz w:val="22"/>
          <w:szCs w:val="22"/>
        </w:rPr>
      </w:pPr>
      <w:r w:rsidRPr="00447521">
        <w:rPr>
          <w:rFonts w:ascii="Arial" w:hAnsi="Arial" w:cs="Arial"/>
          <w:sz w:val="22"/>
          <w:szCs w:val="22"/>
        </w:rPr>
        <w:t xml:space="preserve">Ο Δρ. Βερεσιές, μετά από την πολύχρονη του συμβολή στην έρευνα, αποφάσισε όπως  αποχωρήσει από τη θέση του Κύριου Ερευνητή του προγράμματος και να αναλάβει το ρόλο του Associated Researcher. Τη θέση του ως Κύριος Ερευνητής, ο Δρ Βερεσιές </w:t>
      </w:r>
      <w:r w:rsidR="00AC7D1D" w:rsidRPr="00447521">
        <w:rPr>
          <w:rFonts w:ascii="Arial" w:hAnsi="Arial" w:cs="Arial"/>
          <w:sz w:val="22"/>
          <w:szCs w:val="22"/>
        </w:rPr>
        <w:lastRenderedPageBreak/>
        <w:t xml:space="preserve">και το ΚΕΝΘΕΑ </w:t>
      </w:r>
      <w:r w:rsidRPr="00447521">
        <w:rPr>
          <w:rFonts w:ascii="Arial" w:hAnsi="Arial" w:cs="Arial"/>
          <w:sz w:val="22"/>
          <w:szCs w:val="22"/>
        </w:rPr>
        <w:t xml:space="preserve">αποφάσισε να την παραχωρήσει στην Αρχή Αντιμετώπισης Εξαρτήσεων Κύπρου, και συγκεκριμένα στον/ την εκάστοτε Προϊστάμενο/ η του Τμήματος Παρακολούθησης της Αρχής, η οποία είναι και η πλέον αρμόδια </w:t>
      </w:r>
      <w:r w:rsidR="007678D3" w:rsidRPr="00447521">
        <w:rPr>
          <w:rFonts w:ascii="Arial" w:hAnsi="Arial" w:cs="Arial"/>
          <w:sz w:val="22"/>
          <w:szCs w:val="22"/>
        </w:rPr>
        <w:t>για τη συνεργασία με το Ευρωπαϊκό Κέντρο ή/και με άλλα κέντρα ή/και πρόσωπα με σκοπό την εναρμόνιση των μεθόδων συλλογής πληροφοριών, στοιχείων και δεδομένων με τις μεθόδους άλλων κρατών μελών της Ευρωπαϊκή Ένωσης καθώς και για τη συλλογή, επεξεργασία, μελέτη και αξιολόγηση πληροφοριών, στοιχείων και δεδομένων σε σχέση με τη χρήση εξαρτησιογόνων ουσιών και την ενασχόληση με τα τυχερά παιχνίδια στη Δημοκρατία.</w:t>
      </w:r>
      <w:r w:rsidR="00AC7D1D" w:rsidRPr="00447521">
        <w:rPr>
          <w:rFonts w:ascii="Arial" w:hAnsi="Arial" w:cs="Arial"/>
          <w:sz w:val="22"/>
          <w:szCs w:val="22"/>
        </w:rPr>
        <w:t xml:space="preserve"> Ταυτόχρονα, η Αρχή Αντιμετώπισης Εξαρτήσεων Κύπρου παραχωρεί τη θέση του Associated Researcher στον εκάστοτε Επιστημονικό Διευθυντή του ΚΕΝΘΕΑ.</w:t>
      </w:r>
    </w:p>
    <w:p w14:paraId="12AA9D58" w14:textId="1C0F115C" w:rsidR="00382CC9" w:rsidRPr="00447521" w:rsidRDefault="007678D3" w:rsidP="00382CC9">
      <w:pPr>
        <w:spacing w:line="360" w:lineRule="auto"/>
        <w:jc w:val="both"/>
        <w:rPr>
          <w:rFonts w:ascii="Arial" w:hAnsi="Arial" w:cs="Arial"/>
          <w:sz w:val="22"/>
          <w:szCs w:val="22"/>
        </w:rPr>
      </w:pPr>
      <w:r w:rsidRPr="00447521">
        <w:rPr>
          <w:rFonts w:ascii="Arial" w:hAnsi="Arial" w:cs="Arial"/>
          <w:sz w:val="22"/>
          <w:szCs w:val="22"/>
        </w:rPr>
        <w:t xml:space="preserve">Με την ευκαιρία αυτή, θα θέλαμε να ευχαριστήσουμε τον Δρ Βερεσιέ </w:t>
      </w:r>
      <w:r w:rsidR="001939E2" w:rsidRPr="00447521">
        <w:rPr>
          <w:rFonts w:ascii="Arial" w:hAnsi="Arial" w:cs="Arial"/>
          <w:sz w:val="22"/>
          <w:szCs w:val="22"/>
        </w:rPr>
        <w:t xml:space="preserve">και το ΚΕΝΘΕΑ </w:t>
      </w:r>
      <w:r w:rsidRPr="00447521">
        <w:rPr>
          <w:rFonts w:ascii="Arial" w:hAnsi="Arial" w:cs="Arial"/>
          <w:sz w:val="22"/>
          <w:szCs w:val="22"/>
        </w:rPr>
        <w:t>για την πολύχρονη, διαχρονική και ανιδιοτελή συνεισφορά του τόσο στη συγκεκριμέν</w:t>
      </w:r>
      <w:r w:rsidR="000361E8">
        <w:rPr>
          <w:rFonts w:ascii="Arial" w:hAnsi="Arial" w:cs="Arial"/>
          <w:sz w:val="22"/>
          <w:szCs w:val="22"/>
        </w:rPr>
        <w:t>η</w:t>
      </w:r>
      <w:r w:rsidRPr="00447521">
        <w:rPr>
          <w:rFonts w:ascii="Arial" w:hAnsi="Arial" w:cs="Arial"/>
          <w:sz w:val="22"/>
          <w:szCs w:val="22"/>
        </w:rPr>
        <w:t xml:space="preserve"> έρευνα, ως ο πλέον  διακεκριμένος ερευνητής στον τομέα των εξαρτησιογόνων ουσιών στην Κύπρο, αλλά και για τη συνεχή στήριξη του στο έργο της ΑΑΕΚ</w:t>
      </w:r>
      <w:r w:rsidR="001939E2" w:rsidRPr="00447521">
        <w:rPr>
          <w:rFonts w:ascii="Arial" w:hAnsi="Arial" w:cs="Arial"/>
          <w:sz w:val="22"/>
          <w:szCs w:val="22"/>
        </w:rPr>
        <w:t xml:space="preserve">,  καθώς και την καθημερινή του συμβολή με κόπο, υπομονή και επιμονή στο δύσκολο αυτό εγχείρημα της αντιμετώπισης της ουσιοεξάρτησης. </w:t>
      </w:r>
    </w:p>
    <w:p w14:paraId="4B4F4E2E" w14:textId="19DF5A28" w:rsidR="00817AB6" w:rsidRPr="00447521" w:rsidRDefault="00817AB6" w:rsidP="00382CC9">
      <w:pPr>
        <w:spacing w:line="360" w:lineRule="auto"/>
        <w:jc w:val="both"/>
        <w:rPr>
          <w:rFonts w:ascii="Arial" w:hAnsi="Arial" w:cs="Arial"/>
          <w:sz w:val="22"/>
          <w:szCs w:val="22"/>
        </w:rPr>
      </w:pPr>
      <w:r w:rsidRPr="00447521">
        <w:rPr>
          <w:rFonts w:ascii="Arial" w:hAnsi="Arial" w:cs="Arial"/>
          <w:sz w:val="22"/>
          <w:szCs w:val="22"/>
        </w:rPr>
        <w:t>Ευελπιστούμε στη συνέχιση της θετικής συμμετοχής του Δρ Βερεσιέ στην ESPAD, συμβάλλοντας σε αυτήν με την εμπειρογνωμοσύνη της Αρχής σε θέματα έρευνας και πολιτικής για τις εξαρτήσεις.</w:t>
      </w:r>
    </w:p>
    <w:p w14:paraId="5DC3C3F3" w14:textId="1F9AA2F6" w:rsidR="00B81FDA" w:rsidRPr="00447521" w:rsidRDefault="001A1DFC">
      <w:pPr>
        <w:rPr>
          <w:rFonts w:ascii="Arial" w:hAnsi="Arial" w:cs="Arial"/>
          <w:sz w:val="22"/>
          <w:szCs w:val="22"/>
        </w:rPr>
      </w:pPr>
      <w:r>
        <w:rPr>
          <w:rFonts w:ascii="Arial" w:hAnsi="Arial" w:cs="Arial"/>
          <w:noProof/>
          <w:sz w:val="22"/>
          <w:szCs w:val="22"/>
        </w:rPr>
        <w:drawing>
          <wp:inline distT="0" distB="0" distL="0" distR="0" wp14:anchorId="60201496" wp14:editId="63F37DDB">
            <wp:extent cx="4705350" cy="3529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1195" cy="3540994"/>
                    </a:xfrm>
                    <a:prstGeom prst="rect">
                      <a:avLst/>
                    </a:prstGeom>
                    <a:noFill/>
                  </pic:spPr>
                </pic:pic>
              </a:graphicData>
            </a:graphic>
          </wp:inline>
        </w:drawing>
      </w:r>
    </w:p>
    <w:sectPr w:rsidR="00B81FDA" w:rsidRPr="0044752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CC9"/>
    <w:rsid w:val="000361E8"/>
    <w:rsid w:val="001939E2"/>
    <w:rsid w:val="001A1DFC"/>
    <w:rsid w:val="00365ED6"/>
    <w:rsid w:val="00382CC9"/>
    <w:rsid w:val="00447521"/>
    <w:rsid w:val="00553D17"/>
    <w:rsid w:val="006D1097"/>
    <w:rsid w:val="007678D3"/>
    <w:rsid w:val="00817AB6"/>
    <w:rsid w:val="00837712"/>
    <w:rsid w:val="00A16B26"/>
    <w:rsid w:val="00AC7D1D"/>
    <w:rsid w:val="00B30CC3"/>
    <w:rsid w:val="00B73405"/>
    <w:rsid w:val="00B81FDA"/>
    <w:rsid w:val="00C84E17"/>
    <w:rsid w:val="00F11D8A"/>
    <w:rsid w:val="00FF609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E3EAA"/>
  <w15:chartTrackingRefBased/>
  <w15:docId w15:val="{73DBD1C2-B1F6-46A9-A642-8FFB902A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CC9"/>
    <w:pPr>
      <w:spacing w:after="120" w:line="264" w:lineRule="auto"/>
    </w:pPr>
    <w:rPr>
      <w:rFonts w:ascii="Calibri" w:eastAsia="Times New Roman" w:hAnsi="Calibri" w:cs="Times New Roman"/>
      <w:sz w:val="21"/>
      <w:szCs w:val="21"/>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84E17"/>
    <w:rPr>
      <w:sz w:val="16"/>
      <w:szCs w:val="16"/>
    </w:rPr>
  </w:style>
  <w:style w:type="paragraph" w:styleId="CommentText">
    <w:name w:val="annotation text"/>
    <w:basedOn w:val="Normal"/>
    <w:link w:val="CommentTextChar"/>
    <w:uiPriority w:val="99"/>
    <w:semiHidden/>
    <w:unhideWhenUsed/>
    <w:rsid w:val="00C84E17"/>
    <w:pPr>
      <w:spacing w:line="240" w:lineRule="auto"/>
    </w:pPr>
    <w:rPr>
      <w:sz w:val="20"/>
      <w:szCs w:val="20"/>
    </w:rPr>
  </w:style>
  <w:style w:type="character" w:customStyle="1" w:styleId="CommentTextChar">
    <w:name w:val="Comment Text Char"/>
    <w:basedOn w:val="DefaultParagraphFont"/>
    <w:link w:val="CommentText"/>
    <w:uiPriority w:val="99"/>
    <w:semiHidden/>
    <w:rsid w:val="00C84E17"/>
    <w:rPr>
      <w:rFonts w:ascii="Calibri" w:eastAsia="Times New Roman" w:hAnsi="Calibri" w:cs="Times New Roman"/>
      <w:sz w:val="20"/>
      <w:szCs w:val="20"/>
      <w:lang w:val="el-GR" w:eastAsia="el-GR"/>
    </w:rPr>
  </w:style>
  <w:style w:type="paragraph" w:styleId="CommentSubject">
    <w:name w:val="annotation subject"/>
    <w:basedOn w:val="CommentText"/>
    <w:next w:val="CommentText"/>
    <w:link w:val="CommentSubjectChar"/>
    <w:uiPriority w:val="99"/>
    <w:semiHidden/>
    <w:unhideWhenUsed/>
    <w:rsid w:val="00C84E17"/>
    <w:rPr>
      <w:b/>
      <w:bCs/>
    </w:rPr>
  </w:style>
  <w:style w:type="character" w:customStyle="1" w:styleId="CommentSubjectChar">
    <w:name w:val="Comment Subject Char"/>
    <w:basedOn w:val="CommentTextChar"/>
    <w:link w:val="CommentSubject"/>
    <w:uiPriority w:val="99"/>
    <w:semiHidden/>
    <w:rsid w:val="00C84E17"/>
    <w:rPr>
      <w:rFonts w:ascii="Calibri" w:eastAsia="Times New Roman" w:hAnsi="Calibri" w:cs="Times New Roman"/>
      <w:b/>
      <w:bCs/>
      <w:sz w:val="20"/>
      <w:szCs w:val="20"/>
      <w:lang w:val="el-GR" w:eastAsia="el-GR"/>
    </w:rPr>
  </w:style>
  <w:style w:type="paragraph" w:styleId="BalloonText">
    <w:name w:val="Balloon Text"/>
    <w:basedOn w:val="Normal"/>
    <w:link w:val="BalloonTextChar"/>
    <w:uiPriority w:val="99"/>
    <w:semiHidden/>
    <w:unhideWhenUsed/>
    <w:rsid w:val="00C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17"/>
    <w:rPr>
      <w:rFonts w:ascii="Segoe UI" w:eastAsia="Times New Roman" w:hAnsi="Segoe UI" w:cs="Segoe UI"/>
      <w:sz w:val="18"/>
      <w:szCs w:val="18"/>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Yiasemi</dc:creator>
  <cp:keywords/>
  <dc:description/>
  <cp:lastModifiedBy>Elena Demosthenous</cp:lastModifiedBy>
  <cp:revision>3</cp:revision>
  <cp:lastPrinted>2020-10-20T13:26:00Z</cp:lastPrinted>
  <dcterms:created xsi:type="dcterms:W3CDTF">2020-10-23T06:05:00Z</dcterms:created>
  <dcterms:modified xsi:type="dcterms:W3CDTF">2020-10-23T06:09:00Z</dcterms:modified>
</cp:coreProperties>
</file>